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AF4" w:rsidRDefault="00FD5AF4" w:rsidP="001C06F9">
      <w:pPr>
        <w:spacing w:after="0"/>
        <w:rPr>
          <w:rFonts w:asciiTheme="minorEastAsia" w:eastAsiaTheme="minorEastAsia" w:hAnsiTheme="minorEastAsia" w:cs="Century"/>
          <w:b/>
          <w:i/>
          <w:sz w:val="36"/>
          <w:szCs w:val="36"/>
        </w:rPr>
      </w:pPr>
    </w:p>
    <w:p w:rsidR="00A66E78" w:rsidRDefault="00A66E78" w:rsidP="001C06F9">
      <w:pPr>
        <w:spacing w:after="0"/>
        <w:rPr>
          <w:rFonts w:asciiTheme="minorEastAsia" w:eastAsiaTheme="minorEastAsia" w:hAnsiTheme="minorEastAsia" w:cs="Century" w:hint="eastAsia"/>
          <w:b/>
          <w:i/>
          <w:sz w:val="36"/>
          <w:szCs w:val="36"/>
        </w:rPr>
      </w:pPr>
      <w:bookmarkStart w:id="0" w:name="_GoBack"/>
      <w:bookmarkEnd w:id="0"/>
    </w:p>
    <w:p w:rsidR="00FD5AF4" w:rsidRDefault="00FD5AF4" w:rsidP="001C06F9">
      <w:pPr>
        <w:spacing w:after="0"/>
        <w:rPr>
          <w:rFonts w:asciiTheme="minorEastAsia" w:eastAsiaTheme="minorEastAsia" w:hAnsiTheme="minorEastAsia" w:cs="Century"/>
          <w:b/>
          <w:i/>
          <w:sz w:val="36"/>
          <w:szCs w:val="36"/>
        </w:rPr>
      </w:pPr>
    </w:p>
    <w:p w:rsidR="001C06F9" w:rsidRDefault="00C37A7C" w:rsidP="001C06F9">
      <w:pPr>
        <w:spacing w:after="0"/>
        <w:rPr>
          <w:rFonts w:asciiTheme="minorEastAsia" w:eastAsiaTheme="minorEastAsia" w:hAnsiTheme="minorEastAsia" w:cs="Century"/>
          <w:b/>
          <w:i/>
          <w:sz w:val="36"/>
          <w:szCs w:val="36"/>
        </w:rPr>
      </w:pPr>
      <w:r w:rsidRPr="00F12E11">
        <w:rPr>
          <w:rFonts w:asciiTheme="minorEastAsia" w:eastAsiaTheme="minorEastAsia" w:hAnsiTheme="minorEastAsia" w:cs="Century" w:hint="eastAsia"/>
          <w:b/>
          <w:i/>
          <w:sz w:val="36"/>
          <w:szCs w:val="36"/>
        </w:rPr>
        <w:t>小国町</w:t>
      </w:r>
      <w:r w:rsidR="000E24F7">
        <w:rPr>
          <w:rFonts w:asciiTheme="minorEastAsia" w:eastAsiaTheme="minorEastAsia" w:hAnsiTheme="minorEastAsia" w:cs="Century" w:hint="eastAsia"/>
          <w:b/>
          <w:i/>
          <w:sz w:val="36"/>
          <w:szCs w:val="36"/>
        </w:rPr>
        <w:t>商工</w:t>
      </w:r>
      <w:r w:rsidR="00014EC5">
        <w:rPr>
          <w:rFonts w:asciiTheme="minorEastAsia" w:eastAsiaTheme="minorEastAsia" w:hAnsiTheme="minorEastAsia" w:cs="Century" w:hint="eastAsia"/>
          <w:b/>
          <w:i/>
          <w:sz w:val="36"/>
          <w:szCs w:val="36"/>
        </w:rPr>
        <w:t>会員各位</w:t>
      </w:r>
    </w:p>
    <w:p w:rsidR="00FD05D2" w:rsidRPr="001C06F9" w:rsidRDefault="001C06F9" w:rsidP="001C06F9">
      <w:pPr>
        <w:spacing w:after="0"/>
        <w:jc w:val="distribute"/>
        <w:rPr>
          <w:rFonts w:ascii="Meiryo UI" w:eastAsia="Meiryo UI" w:hAnsi="Meiryo UI" w:cs="Meiryo UI"/>
          <w:b/>
          <w:color w:val="FFFFFF"/>
          <w:sz w:val="44"/>
        </w:rPr>
      </w:pPr>
      <w:r>
        <w:rPr>
          <w:rFonts w:ascii="Meiryo UI" w:eastAsia="Meiryo UI" w:hAnsi="Meiryo UI" w:cs="Meiryo UI" w:hint="eastAsia"/>
          <w:b/>
          <w:color w:val="FF0000"/>
          <w:kern w:val="0"/>
          <w:sz w:val="56"/>
          <w:szCs w:val="56"/>
        </w:rPr>
        <w:t>事業再構築補助金のお知らせ</w:t>
      </w:r>
    </w:p>
    <w:p w:rsidR="00B716A6" w:rsidRDefault="00B716A6" w:rsidP="00B716A6">
      <w:pPr>
        <w:spacing w:after="0"/>
        <w:ind w:firstLineChars="100" w:firstLine="240"/>
        <w:rPr>
          <w:rFonts w:ascii="Meiryo UI" w:eastAsia="Meiryo UI" w:hAnsi="Meiryo UI" w:cs="Meiryo UI"/>
          <w:sz w:val="24"/>
        </w:rPr>
      </w:pPr>
      <w:r>
        <w:rPr>
          <w:rFonts w:ascii="Meiryo UI" w:eastAsia="Meiryo UI" w:hAnsi="Meiryo UI" w:cs="Meiryo UI" w:hint="eastAsia"/>
          <w:sz w:val="24"/>
        </w:rPr>
        <w:t>本事業は</w:t>
      </w:r>
      <w:r w:rsidR="00DE293D">
        <w:rPr>
          <w:rFonts w:ascii="Meiryo UI" w:eastAsia="Meiryo UI" w:hAnsi="Meiryo UI" w:cs="Meiryo UI" w:hint="eastAsia"/>
          <w:sz w:val="24"/>
        </w:rPr>
        <w:t>ウィ</w:t>
      </w:r>
      <w:r w:rsidR="001C06F9">
        <w:rPr>
          <w:rFonts w:ascii="Meiryo UI" w:eastAsia="Meiryo UI" w:hAnsi="Meiryo UI" w:cs="Meiryo UI" w:hint="eastAsia"/>
          <w:sz w:val="24"/>
        </w:rPr>
        <w:t>ズコロナ・ポストコロナの時代の経済社会の変化に対応するために行う新分野展開、業態転換、事業・業種転換に</w:t>
      </w:r>
      <w:r>
        <w:rPr>
          <w:rFonts w:ascii="Meiryo UI" w:eastAsia="Meiryo UI" w:hAnsi="Meiryo UI" w:cs="Meiryo UI" w:hint="eastAsia"/>
          <w:sz w:val="24"/>
        </w:rPr>
        <w:t>要する経費の一部を補助するものです。</w:t>
      </w:r>
      <w:r w:rsidR="00986D8E">
        <w:rPr>
          <w:rFonts w:ascii="Meiryo UI" w:eastAsia="Meiryo UI" w:hAnsi="Meiryo UI" w:cs="Meiryo UI"/>
          <w:sz w:val="24"/>
        </w:rPr>
        <w:t xml:space="preserve"> </w:t>
      </w:r>
    </w:p>
    <w:p w:rsidR="00FD5AF4" w:rsidRPr="00B716A6" w:rsidRDefault="00FD5AF4" w:rsidP="00FD5AF4">
      <w:pPr>
        <w:spacing w:after="0"/>
        <w:rPr>
          <w:rFonts w:ascii="Meiryo UI" w:eastAsia="Meiryo UI" w:hAnsi="Meiryo UI" w:cs="Meiryo UI"/>
          <w:sz w:val="24"/>
        </w:rPr>
      </w:pPr>
    </w:p>
    <w:tbl>
      <w:tblPr>
        <w:tblStyle w:val="TableGrid"/>
        <w:tblW w:w="12465" w:type="dxa"/>
        <w:tblInd w:w="-146" w:type="dxa"/>
        <w:tblCellMar>
          <w:top w:w="84" w:type="dxa"/>
          <w:left w:w="103" w:type="dxa"/>
          <w:right w:w="54" w:type="dxa"/>
        </w:tblCellMar>
        <w:tblLook w:val="04A0" w:firstRow="1" w:lastRow="0" w:firstColumn="1" w:lastColumn="0" w:noHBand="0" w:noVBand="1"/>
      </w:tblPr>
      <w:tblGrid>
        <w:gridCol w:w="1549"/>
        <w:gridCol w:w="2693"/>
        <w:gridCol w:w="2835"/>
        <w:gridCol w:w="3131"/>
        <w:gridCol w:w="2257"/>
      </w:tblGrid>
      <w:tr w:rsidR="00065172" w:rsidTr="00065172">
        <w:trPr>
          <w:gridAfter w:val="1"/>
          <w:wAfter w:w="2257" w:type="dxa"/>
          <w:trHeight w:val="415"/>
        </w:trPr>
        <w:tc>
          <w:tcPr>
            <w:tcW w:w="1549" w:type="dxa"/>
            <w:tcBorders>
              <w:top w:val="single" w:sz="12" w:space="0" w:color="ED7D31"/>
              <w:left w:val="single" w:sz="12" w:space="0" w:color="ED7D31"/>
              <w:bottom w:val="single" w:sz="8" w:space="0" w:color="ED7D31"/>
              <w:right w:val="single" w:sz="8" w:space="0" w:color="ED7D31"/>
            </w:tcBorders>
            <w:shd w:val="clear" w:color="auto" w:fill="C45911"/>
          </w:tcPr>
          <w:p w:rsidR="00065172" w:rsidRPr="00B716A6" w:rsidRDefault="00065172">
            <w:pPr>
              <w:spacing w:after="0"/>
              <w:ind w:left="22"/>
              <w:jc w:val="both"/>
            </w:pPr>
          </w:p>
        </w:tc>
        <w:tc>
          <w:tcPr>
            <w:tcW w:w="2693" w:type="dxa"/>
            <w:tcBorders>
              <w:top w:val="single" w:sz="12" w:space="0" w:color="ED7D31"/>
              <w:left w:val="single" w:sz="8" w:space="0" w:color="ED7D31"/>
              <w:bottom w:val="single" w:sz="8" w:space="0" w:color="ED7D31"/>
              <w:right w:val="single" w:sz="8" w:space="0" w:color="ED7D31"/>
            </w:tcBorders>
            <w:shd w:val="clear" w:color="auto" w:fill="C45911"/>
          </w:tcPr>
          <w:p w:rsidR="00065172" w:rsidRPr="005F3EF0" w:rsidRDefault="00065172" w:rsidP="005F3EF0">
            <w:pPr>
              <w:spacing w:after="0"/>
              <w:ind w:left="107"/>
              <w:jc w:val="center"/>
              <w:rPr>
                <w:rFonts w:asciiTheme="majorEastAsia" w:eastAsiaTheme="majorEastAsia" w:hAnsiTheme="majorEastAsia" w:cs="Meiryo UI"/>
                <w:b/>
                <w:color w:val="FFFFFF"/>
                <w:sz w:val="26"/>
                <w:szCs w:val="26"/>
              </w:rPr>
            </w:pPr>
            <w:r>
              <w:rPr>
                <w:rFonts w:asciiTheme="majorEastAsia" w:eastAsiaTheme="majorEastAsia" w:hAnsiTheme="majorEastAsia" w:cs="Meiryo UI" w:hint="eastAsia"/>
                <w:b/>
                <w:color w:val="FFFFFF"/>
                <w:sz w:val="26"/>
                <w:szCs w:val="26"/>
              </w:rPr>
              <w:t>通常枠</w:t>
            </w:r>
          </w:p>
        </w:tc>
        <w:tc>
          <w:tcPr>
            <w:tcW w:w="2835" w:type="dxa"/>
            <w:tcBorders>
              <w:top w:val="single" w:sz="12" w:space="0" w:color="ED7D31"/>
              <w:left w:val="single" w:sz="8" w:space="0" w:color="ED7D31"/>
              <w:bottom w:val="single" w:sz="8" w:space="0" w:color="ED7D31"/>
              <w:right w:val="single" w:sz="8" w:space="0" w:color="ED7D31"/>
            </w:tcBorders>
            <w:shd w:val="clear" w:color="auto" w:fill="C45911"/>
          </w:tcPr>
          <w:p w:rsidR="00065172" w:rsidRPr="005F3EF0" w:rsidRDefault="00065172" w:rsidP="005F3EF0">
            <w:pPr>
              <w:spacing w:after="0"/>
              <w:ind w:left="107"/>
              <w:jc w:val="center"/>
              <w:rPr>
                <w:rFonts w:asciiTheme="majorEastAsia" w:eastAsiaTheme="majorEastAsia" w:hAnsiTheme="majorEastAsia" w:cs="Meiryo UI"/>
                <w:b/>
                <w:color w:val="FFFFFF"/>
                <w:sz w:val="26"/>
                <w:szCs w:val="26"/>
              </w:rPr>
            </w:pPr>
            <w:r>
              <w:rPr>
                <w:rFonts w:asciiTheme="majorEastAsia" w:eastAsiaTheme="majorEastAsia" w:hAnsiTheme="majorEastAsia" w:cs="Meiryo UI" w:hint="eastAsia"/>
                <w:b/>
                <w:color w:val="FFFFFF"/>
                <w:sz w:val="26"/>
                <w:szCs w:val="26"/>
              </w:rPr>
              <w:t>卒業枠</w:t>
            </w:r>
          </w:p>
        </w:tc>
        <w:tc>
          <w:tcPr>
            <w:tcW w:w="3131" w:type="dxa"/>
            <w:tcBorders>
              <w:top w:val="single" w:sz="12" w:space="0" w:color="ED7D31"/>
              <w:left w:val="single" w:sz="8" w:space="0" w:color="ED7D31"/>
              <w:bottom w:val="single" w:sz="8" w:space="0" w:color="ED7D31"/>
              <w:right w:val="single" w:sz="12" w:space="0" w:color="ED7D31"/>
            </w:tcBorders>
            <w:shd w:val="clear" w:color="auto" w:fill="C45911"/>
          </w:tcPr>
          <w:p w:rsidR="00065172" w:rsidRPr="005F3EF0" w:rsidRDefault="00065172" w:rsidP="005F3EF0">
            <w:pPr>
              <w:spacing w:after="0"/>
              <w:ind w:left="107"/>
              <w:jc w:val="center"/>
              <w:rPr>
                <w:rFonts w:asciiTheme="majorEastAsia" w:eastAsiaTheme="majorEastAsia" w:hAnsiTheme="majorEastAsia" w:cs="Meiryo UI"/>
                <w:b/>
                <w:color w:val="FFFFFF"/>
                <w:sz w:val="26"/>
                <w:szCs w:val="26"/>
              </w:rPr>
            </w:pPr>
            <w:r>
              <w:rPr>
                <w:rFonts w:asciiTheme="majorEastAsia" w:eastAsiaTheme="majorEastAsia" w:hAnsiTheme="majorEastAsia" w:cs="Meiryo UI" w:hint="eastAsia"/>
                <w:b/>
                <w:color w:val="FFFFFF"/>
                <w:sz w:val="26"/>
                <w:szCs w:val="26"/>
              </w:rPr>
              <w:t>緊急事態宣言特別枠</w:t>
            </w:r>
          </w:p>
        </w:tc>
      </w:tr>
      <w:tr w:rsidR="00065172" w:rsidTr="00065172">
        <w:trPr>
          <w:gridAfter w:val="1"/>
          <w:wAfter w:w="2257" w:type="dxa"/>
          <w:trHeight w:val="979"/>
        </w:trPr>
        <w:tc>
          <w:tcPr>
            <w:tcW w:w="1549" w:type="dxa"/>
            <w:tcBorders>
              <w:top w:val="single" w:sz="8" w:space="0" w:color="ED7D31"/>
              <w:left w:val="single" w:sz="12" w:space="0" w:color="ED7D31"/>
              <w:bottom w:val="single" w:sz="8" w:space="0" w:color="ED7D31"/>
              <w:right w:val="single" w:sz="8" w:space="0" w:color="ED7D31"/>
            </w:tcBorders>
            <w:vAlign w:val="center"/>
          </w:tcPr>
          <w:p w:rsidR="00065172" w:rsidRDefault="00065172" w:rsidP="00065172">
            <w:pPr>
              <w:spacing w:after="0"/>
              <w:ind w:left="142"/>
            </w:pPr>
            <w:r>
              <w:rPr>
                <w:rFonts w:ascii="Meiryo UI" w:eastAsia="Meiryo UI" w:hAnsi="Meiryo UI" w:cs="Meiryo UI"/>
                <w:b/>
                <w:sz w:val="24"/>
              </w:rPr>
              <w:t xml:space="preserve">補助上限額 </w:t>
            </w:r>
          </w:p>
        </w:tc>
        <w:tc>
          <w:tcPr>
            <w:tcW w:w="2693" w:type="dxa"/>
            <w:tcBorders>
              <w:top w:val="single" w:sz="8" w:space="0" w:color="ED7D31"/>
              <w:left w:val="single" w:sz="8" w:space="0" w:color="ED7D31"/>
              <w:bottom w:val="single" w:sz="8" w:space="0" w:color="ED7D31"/>
              <w:right w:val="single" w:sz="8" w:space="0" w:color="ED7D31"/>
            </w:tcBorders>
            <w:vAlign w:val="center"/>
          </w:tcPr>
          <w:p w:rsidR="00065172" w:rsidRDefault="00065172" w:rsidP="00065172">
            <w:pPr>
              <w:spacing w:after="0"/>
              <w:ind w:left="107"/>
              <w:jc w:val="center"/>
              <w:rPr>
                <w:rFonts w:asciiTheme="majorEastAsia" w:eastAsiaTheme="majorEastAsia" w:hAnsiTheme="majorEastAsia"/>
                <w:color w:val="auto"/>
                <w:sz w:val="26"/>
                <w:szCs w:val="26"/>
                <w14:shadow w14:blurRad="38100" w14:dist="19050" w14:dir="2700000" w14:sx="100000" w14:sy="100000" w14:kx="0" w14:ky="0" w14:algn="tl">
                  <w14:schemeClr w14:val="dk1">
                    <w14:alpha w14:val="60000"/>
                  </w14:schemeClr>
                </w14:shadow>
              </w:rPr>
            </w:pPr>
          </w:p>
          <w:p w:rsidR="00065172" w:rsidRPr="005F3EF0" w:rsidRDefault="00065172" w:rsidP="00B82078">
            <w:pPr>
              <w:spacing w:after="0"/>
              <w:ind w:left="520" w:hangingChars="200" w:hanging="520"/>
              <w:rPr>
                <w:rFonts w:asciiTheme="majorEastAsia" w:eastAsiaTheme="majorEastAsia" w:hAnsiTheme="majorEastAsia"/>
                <w:b/>
                <w:sz w:val="26"/>
                <w:szCs w:val="26"/>
              </w:rPr>
            </w:pPr>
            <w:r w:rsidRPr="00B82078">
              <w:rPr>
                <w:rFonts w:asciiTheme="majorEastAsia" w:eastAsiaTheme="majorEastAsia" w:hAnsiTheme="majorEastAsia" w:hint="eastAsia"/>
                <w:color w:val="000000" w:themeColor="text1"/>
                <w:sz w:val="26"/>
                <w:szCs w:val="2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100万円～6,000</w:t>
            </w:r>
            <w:r w:rsidR="00B82078" w:rsidRPr="00B82078">
              <w:rPr>
                <w:rFonts w:asciiTheme="majorEastAsia" w:eastAsiaTheme="majorEastAsia" w:hAnsiTheme="majorEastAsia" w:hint="eastAsia"/>
                <w:color w:val="000000" w:themeColor="text1"/>
                <w:sz w:val="26"/>
                <w:szCs w:val="2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万円</w:t>
            </w:r>
            <w:r w:rsidRPr="00B82078">
              <w:rPr>
                <w:rFonts w:asciiTheme="majorEastAsia" w:eastAsiaTheme="majorEastAsia" w:hAnsiTheme="majorEastAsia" w:hint="eastAsia"/>
                <w:color w:val="000000" w:themeColor="text1"/>
                <w:sz w:val="26"/>
                <w:szCs w:val="2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【補助率</w:t>
            </w:r>
            <w:r w:rsidR="00B82078" w:rsidRPr="00B82078">
              <w:rPr>
                <w:rFonts w:asciiTheme="majorEastAsia" w:eastAsiaTheme="majorEastAsia" w:hAnsiTheme="majorEastAsia" w:hint="eastAsia"/>
                <w:color w:val="000000" w:themeColor="text1"/>
                <w:sz w:val="26"/>
                <w:szCs w:val="2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2/3</w:t>
            </w:r>
            <w:r w:rsidRPr="00B82078">
              <w:rPr>
                <w:rFonts w:asciiTheme="majorEastAsia" w:eastAsiaTheme="majorEastAsia" w:hAnsiTheme="majorEastAsia" w:hint="eastAsia"/>
                <w:color w:val="000000" w:themeColor="text1"/>
                <w:sz w:val="26"/>
                <w:szCs w:val="2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w:t>
            </w:r>
            <w:r w:rsidRPr="005F3EF0">
              <w:rPr>
                <w:rFonts w:asciiTheme="majorEastAsia" w:eastAsiaTheme="majorEastAsia" w:hAnsiTheme="majorEastAsia" w:hint="eastAsia"/>
                <w:b/>
                <w:color w:val="FFFFFF" w:themeColor="background1"/>
                <w:sz w:val="26"/>
                <w:szCs w:val="26"/>
              </w:rPr>
              <w:t>別対応型&gt;</w:t>
            </w:r>
          </w:p>
        </w:tc>
        <w:tc>
          <w:tcPr>
            <w:tcW w:w="2835" w:type="dxa"/>
            <w:tcBorders>
              <w:top w:val="single" w:sz="8" w:space="0" w:color="ED7D31"/>
              <w:left w:val="single" w:sz="8" w:space="0" w:color="ED7D31"/>
              <w:bottom w:val="single" w:sz="8" w:space="0" w:color="ED7D31"/>
              <w:right w:val="single" w:sz="8" w:space="0" w:color="ED7D31"/>
            </w:tcBorders>
          </w:tcPr>
          <w:p w:rsidR="00B82078" w:rsidRDefault="00B82078" w:rsidP="00065172">
            <w:pPr>
              <w:spacing w:after="0"/>
              <w:rPr>
                <w:rFonts w:asciiTheme="majorEastAsia" w:eastAsiaTheme="majorEastAsia" w:hAnsiTheme="majorEastAsia"/>
                <w:color w:val="000000" w:themeColor="text1"/>
                <w:sz w:val="26"/>
                <w:szCs w:val="2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p>
          <w:p w:rsidR="00065172" w:rsidRPr="00B82078" w:rsidRDefault="00B82078" w:rsidP="00B82078">
            <w:pPr>
              <w:spacing w:after="0"/>
              <w:ind w:leftChars="100" w:left="480" w:hangingChars="100" w:hanging="260"/>
              <w:rPr>
                <w:rFonts w:ascii="Meiryo UI" w:eastAsia="Meiryo UI" w:hAnsi="Meiryo UI" w:cs="Meiryo UI"/>
                <w:b/>
                <w:sz w:val="24"/>
              </w:rPr>
            </w:pPr>
            <w:r>
              <w:rPr>
                <w:rFonts w:asciiTheme="majorEastAsia" w:eastAsiaTheme="majorEastAsia" w:hAnsiTheme="majorEastAsia" w:hint="eastAsia"/>
                <w:color w:val="000000" w:themeColor="text1"/>
                <w:sz w:val="26"/>
                <w:szCs w:val="2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6,000</w:t>
            </w:r>
            <w:r w:rsidRPr="00B82078">
              <w:rPr>
                <w:rFonts w:asciiTheme="majorEastAsia" w:eastAsiaTheme="majorEastAsia" w:hAnsiTheme="majorEastAsia" w:hint="eastAsia"/>
                <w:color w:val="000000" w:themeColor="text1"/>
                <w:sz w:val="26"/>
                <w:szCs w:val="2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万円～</w:t>
            </w:r>
            <w:r>
              <w:rPr>
                <w:rFonts w:asciiTheme="majorEastAsia" w:eastAsiaTheme="majorEastAsia" w:hAnsiTheme="majorEastAsia" w:hint="eastAsia"/>
                <w:color w:val="000000" w:themeColor="text1"/>
                <w:sz w:val="26"/>
                <w:szCs w:val="2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１億円</w:t>
            </w:r>
            <w:r w:rsidRPr="00B82078">
              <w:rPr>
                <w:rFonts w:asciiTheme="majorEastAsia" w:eastAsiaTheme="majorEastAsia" w:hAnsiTheme="majorEastAsia" w:hint="eastAsia"/>
                <w:color w:val="000000" w:themeColor="text1"/>
                <w:sz w:val="26"/>
                <w:szCs w:val="2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【補助率2/3】</w:t>
            </w:r>
          </w:p>
        </w:tc>
        <w:tc>
          <w:tcPr>
            <w:tcW w:w="3131" w:type="dxa"/>
            <w:tcBorders>
              <w:top w:val="single" w:sz="8" w:space="0" w:color="ED7D31"/>
              <w:left w:val="single" w:sz="8" w:space="0" w:color="ED7D31"/>
              <w:bottom w:val="single" w:sz="8" w:space="0" w:color="ED7D31"/>
              <w:right w:val="single" w:sz="12" w:space="0" w:color="ED7D31"/>
            </w:tcBorders>
          </w:tcPr>
          <w:p w:rsidR="00BF195B" w:rsidRDefault="00BF195B" w:rsidP="00BF195B">
            <w:pPr>
              <w:spacing w:after="0"/>
              <w:ind w:firstLineChars="200" w:firstLine="520"/>
              <w:rPr>
                <w:rFonts w:asciiTheme="majorEastAsia" w:eastAsiaTheme="majorEastAsia" w:hAnsiTheme="majorEastAsia"/>
                <w:color w:val="000000" w:themeColor="text1"/>
                <w:sz w:val="26"/>
                <w:szCs w:val="2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p>
          <w:p w:rsidR="00BF195B" w:rsidRDefault="00BF195B" w:rsidP="00BF195B">
            <w:pPr>
              <w:spacing w:after="0"/>
              <w:ind w:left="520" w:hangingChars="200" w:hanging="520"/>
              <w:jc w:val="center"/>
              <w:rPr>
                <w:rFonts w:asciiTheme="majorEastAsia" w:eastAsiaTheme="majorEastAsia" w:hAnsiTheme="majorEastAsia"/>
                <w:color w:val="000000" w:themeColor="text1"/>
                <w:sz w:val="26"/>
                <w:szCs w:val="2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rFonts w:asciiTheme="majorEastAsia" w:eastAsiaTheme="majorEastAsia" w:hAnsiTheme="majorEastAsia" w:hint="eastAsia"/>
                <w:color w:val="000000" w:themeColor="text1"/>
                <w:sz w:val="26"/>
                <w:szCs w:val="2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100</w:t>
            </w:r>
            <w:r w:rsidRPr="00B82078">
              <w:rPr>
                <w:rFonts w:asciiTheme="majorEastAsia" w:eastAsiaTheme="majorEastAsia" w:hAnsiTheme="majorEastAsia" w:hint="eastAsia"/>
                <w:color w:val="000000" w:themeColor="text1"/>
                <w:sz w:val="26"/>
                <w:szCs w:val="2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万円～</w:t>
            </w:r>
            <w:r>
              <w:rPr>
                <w:rFonts w:asciiTheme="majorEastAsia" w:eastAsiaTheme="majorEastAsia" w:hAnsiTheme="majorEastAsia" w:hint="eastAsia"/>
                <w:color w:val="000000" w:themeColor="text1"/>
                <w:sz w:val="26"/>
                <w:szCs w:val="2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１,500万円</w:t>
            </w:r>
            <w:r w:rsidRPr="00B82078">
              <w:rPr>
                <w:rFonts w:asciiTheme="majorEastAsia" w:eastAsiaTheme="majorEastAsia" w:hAnsiTheme="majorEastAsia" w:hint="eastAsia"/>
                <w:color w:val="000000" w:themeColor="text1"/>
                <w:sz w:val="26"/>
                <w:szCs w:val="2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【補助率</w:t>
            </w:r>
            <w:r>
              <w:rPr>
                <w:rFonts w:asciiTheme="majorEastAsia" w:eastAsiaTheme="majorEastAsia" w:hAnsiTheme="majorEastAsia" w:hint="eastAsia"/>
                <w:color w:val="000000" w:themeColor="text1"/>
                <w:sz w:val="26"/>
                <w:szCs w:val="2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3/4】</w:t>
            </w:r>
          </w:p>
          <w:p w:rsidR="00BF195B" w:rsidRPr="00BF195B" w:rsidRDefault="00BF195B" w:rsidP="00BF195B">
            <w:pPr>
              <w:spacing w:after="0"/>
              <w:ind w:left="360" w:hangingChars="200" w:hanging="360"/>
              <w:jc w:val="center"/>
              <w:rPr>
                <w:rFonts w:ascii="Meiryo UI" w:eastAsia="Meiryo UI" w:hAnsi="Meiryo UI" w:cs="Meiryo UI"/>
                <w:b/>
                <w:sz w:val="18"/>
                <w:szCs w:val="18"/>
              </w:rPr>
            </w:pPr>
            <w:r w:rsidRPr="00BF195B">
              <w:rPr>
                <w:rFonts w:asciiTheme="majorEastAsia" w:eastAsiaTheme="majorEastAsia" w:hAnsiTheme="majorEastAsia"/>
                <w:color w:val="000000" w:themeColor="text1"/>
                <w:sz w:val="18"/>
                <w:szCs w:val="1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※従業員数に応じて上限変更あり</w:t>
            </w:r>
          </w:p>
        </w:tc>
      </w:tr>
      <w:tr w:rsidR="00065172" w:rsidTr="00065172">
        <w:trPr>
          <w:trHeight w:val="1290"/>
        </w:trPr>
        <w:tc>
          <w:tcPr>
            <w:tcW w:w="1549" w:type="dxa"/>
            <w:tcBorders>
              <w:top w:val="single" w:sz="8" w:space="0" w:color="ED7D31"/>
              <w:left w:val="single" w:sz="12" w:space="0" w:color="ED7D31"/>
              <w:bottom w:val="single" w:sz="8" w:space="0" w:color="ED7D31"/>
              <w:right w:val="single" w:sz="8" w:space="0" w:color="ED7D31"/>
            </w:tcBorders>
            <w:vAlign w:val="center"/>
          </w:tcPr>
          <w:p w:rsidR="00794DB9" w:rsidRDefault="00794DB9" w:rsidP="00BF195B">
            <w:pPr>
              <w:spacing w:after="155"/>
              <w:rPr>
                <w:rFonts w:ascii="Meiryo UI" w:eastAsia="Meiryo UI" w:hAnsi="Meiryo UI" w:cs="Meiryo UI"/>
                <w:b/>
              </w:rPr>
            </w:pPr>
          </w:p>
          <w:p w:rsidR="00065172" w:rsidRPr="00BF195B" w:rsidRDefault="00BF195B" w:rsidP="00BF195B">
            <w:pPr>
              <w:spacing w:after="155"/>
            </w:pPr>
            <w:r w:rsidRPr="00BF195B">
              <w:rPr>
                <w:rFonts w:ascii="Meiryo UI" w:eastAsia="Meiryo UI" w:hAnsi="Meiryo UI" w:cs="Meiryo UI"/>
                <w:b/>
              </w:rPr>
              <w:t>補助対象要件</w:t>
            </w:r>
            <w:r w:rsidR="00065172" w:rsidRPr="00BF195B">
              <w:rPr>
                <w:rFonts w:ascii="Meiryo UI" w:eastAsia="Meiryo UI" w:hAnsi="Meiryo UI" w:cs="Meiryo UI"/>
                <w:b/>
              </w:rPr>
              <w:t xml:space="preserve"> </w:t>
            </w:r>
          </w:p>
          <w:p w:rsidR="00065172" w:rsidRDefault="00065172" w:rsidP="00065172">
            <w:pPr>
              <w:spacing w:after="0"/>
              <w:jc w:val="center"/>
            </w:pPr>
          </w:p>
        </w:tc>
        <w:tc>
          <w:tcPr>
            <w:tcW w:w="8659" w:type="dxa"/>
            <w:gridSpan w:val="3"/>
            <w:tcBorders>
              <w:top w:val="single" w:sz="8" w:space="0" w:color="ED7D31"/>
              <w:left w:val="single" w:sz="8" w:space="0" w:color="ED7D31"/>
              <w:bottom w:val="single" w:sz="8" w:space="0" w:color="ED7D31"/>
              <w:right w:val="single" w:sz="12" w:space="0" w:color="ED7D31"/>
            </w:tcBorders>
          </w:tcPr>
          <w:p w:rsidR="00794DB9" w:rsidRDefault="00794DB9" w:rsidP="00794DB9">
            <w:pPr>
              <w:spacing w:after="0"/>
              <w:ind w:rightChars="110" w:right="242"/>
              <w:jc w:val="center"/>
              <w:rPr>
                <w:rFonts w:ascii="Meiryo UI" w:eastAsia="Meiryo UI" w:hAnsi="Meiryo UI" w:cs="Meiryo UI"/>
                <w:b/>
                <w:sz w:val="21"/>
                <w:szCs w:val="21"/>
              </w:rPr>
            </w:pPr>
          </w:p>
          <w:p w:rsidR="00065172" w:rsidRPr="00794DB9" w:rsidRDefault="00BF195B" w:rsidP="00794DB9">
            <w:pPr>
              <w:spacing w:after="0"/>
              <w:ind w:rightChars="110" w:right="242"/>
              <w:jc w:val="center"/>
              <w:rPr>
                <w:rFonts w:ascii="Meiryo UI" w:eastAsia="Meiryo UI" w:hAnsi="Meiryo UI" w:cs="Meiryo UI"/>
                <w:b/>
                <w:sz w:val="21"/>
                <w:szCs w:val="21"/>
              </w:rPr>
            </w:pPr>
            <w:r w:rsidRPr="00794DB9">
              <w:rPr>
                <w:rFonts w:ascii="Meiryo UI" w:eastAsia="Meiryo UI" w:hAnsi="Meiryo UI" w:cs="Meiryo UI" w:hint="eastAsia"/>
                <w:b/>
                <w:sz w:val="21"/>
                <w:szCs w:val="21"/>
              </w:rPr>
              <w:t>申請前の直近6か月間のうち、任意の3か月間の合計売上高が、コロナ以前（2019年又は2020年1月～3月）の同</w:t>
            </w:r>
            <w:r w:rsidR="00794DB9" w:rsidRPr="00794DB9">
              <w:rPr>
                <w:rFonts w:ascii="Meiryo UI" w:eastAsia="Meiryo UI" w:hAnsi="Meiryo UI" w:cs="Meiryo UI" w:hint="eastAsia"/>
                <w:b/>
                <w:sz w:val="21"/>
                <w:szCs w:val="21"/>
              </w:rPr>
              <w:t>3か月間の合計売上高と比較して10％以上減少していること。</w:t>
            </w:r>
          </w:p>
          <w:p w:rsidR="00794DB9" w:rsidRDefault="00794DB9" w:rsidP="00065172">
            <w:pPr>
              <w:spacing w:after="0"/>
              <w:rPr>
                <w:rFonts w:ascii="Meiryo UI" w:eastAsia="Meiryo UI" w:hAnsi="Meiryo UI" w:cs="Meiryo UI"/>
                <w:b/>
                <w:sz w:val="20"/>
              </w:rPr>
            </w:pPr>
          </w:p>
        </w:tc>
        <w:tc>
          <w:tcPr>
            <w:tcW w:w="2257" w:type="dxa"/>
          </w:tcPr>
          <w:p w:rsidR="00065172" w:rsidRDefault="00065172" w:rsidP="00065172">
            <w:pPr>
              <w:spacing w:after="0"/>
              <w:ind w:left="6"/>
            </w:pPr>
          </w:p>
        </w:tc>
      </w:tr>
      <w:tr w:rsidR="00065172" w:rsidRPr="00794DB9" w:rsidTr="00FD5AF4">
        <w:trPr>
          <w:gridAfter w:val="1"/>
          <w:wAfter w:w="2257" w:type="dxa"/>
          <w:trHeight w:val="1341"/>
        </w:trPr>
        <w:tc>
          <w:tcPr>
            <w:tcW w:w="1549" w:type="dxa"/>
            <w:tcBorders>
              <w:top w:val="single" w:sz="8" w:space="0" w:color="ED7D31"/>
              <w:left w:val="single" w:sz="12" w:space="0" w:color="ED7D31"/>
              <w:bottom w:val="single" w:sz="8" w:space="0" w:color="ED7D31"/>
              <w:right w:val="single" w:sz="8" w:space="0" w:color="ED7D31"/>
            </w:tcBorders>
            <w:shd w:val="clear" w:color="auto" w:fill="C45911"/>
            <w:vAlign w:val="center"/>
          </w:tcPr>
          <w:p w:rsidR="00065172" w:rsidRDefault="00065172" w:rsidP="00065172">
            <w:pPr>
              <w:spacing w:after="0"/>
              <w:ind w:left="122"/>
            </w:pPr>
            <w:r>
              <w:rPr>
                <w:rFonts w:ascii="Meiryo UI" w:eastAsia="Meiryo UI" w:hAnsi="Meiryo UI" w:cs="Meiryo UI" w:hint="eastAsia"/>
                <w:b/>
                <w:color w:val="FFFFFF"/>
                <w:sz w:val="24"/>
              </w:rPr>
              <w:t>受付締切</w:t>
            </w:r>
            <w:r>
              <w:rPr>
                <w:rFonts w:ascii="Meiryo UI" w:eastAsia="Meiryo UI" w:hAnsi="Meiryo UI" w:cs="Meiryo UI"/>
                <w:b/>
                <w:color w:val="FFFFFF"/>
                <w:sz w:val="24"/>
              </w:rPr>
              <w:t xml:space="preserve"> </w:t>
            </w:r>
          </w:p>
        </w:tc>
        <w:tc>
          <w:tcPr>
            <w:tcW w:w="8659" w:type="dxa"/>
            <w:gridSpan w:val="3"/>
            <w:tcBorders>
              <w:top w:val="single" w:sz="8" w:space="0" w:color="ED7D31"/>
              <w:left w:val="single" w:sz="8" w:space="0" w:color="ED7D31"/>
              <w:bottom w:val="single" w:sz="8" w:space="0" w:color="ED7D31"/>
              <w:right w:val="single" w:sz="12" w:space="0" w:color="ED7D31"/>
            </w:tcBorders>
            <w:shd w:val="clear" w:color="auto" w:fill="C45911"/>
          </w:tcPr>
          <w:p w:rsidR="00794DB9" w:rsidRDefault="00794DB9" w:rsidP="00065172">
            <w:pPr>
              <w:spacing w:after="0"/>
              <w:ind w:left="6"/>
              <w:rPr>
                <w:rFonts w:ascii="Meiryo UI" w:eastAsia="Meiryo UI" w:hAnsi="Meiryo UI" w:cs="Meiryo UI"/>
                <w:color w:val="FFFFFF"/>
                <w:sz w:val="20"/>
              </w:rPr>
            </w:pPr>
          </w:p>
          <w:p w:rsidR="00065172" w:rsidRDefault="00794DB9" w:rsidP="00794DB9">
            <w:pPr>
              <w:spacing w:after="0"/>
              <w:jc w:val="center"/>
              <w:rPr>
                <w:rFonts w:ascii="Meiryo UI" w:eastAsia="Meiryo UI" w:hAnsi="Meiryo UI" w:cs="Meiryo UI"/>
                <w:color w:val="FFFFFF"/>
                <w:sz w:val="30"/>
                <w:szCs w:val="30"/>
              </w:rPr>
            </w:pPr>
            <w:r w:rsidRPr="00794DB9">
              <w:rPr>
                <w:rFonts w:ascii="Meiryo UI" w:eastAsia="Meiryo UI" w:hAnsi="Meiryo UI" w:cs="Meiryo UI"/>
                <w:color w:val="FFFFFF"/>
                <w:sz w:val="30"/>
                <w:szCs w:val="30"/>
              </w:rPr>
              <w:t>令和３年４月１５日（木）～令和３年４月３０日（金）</w:t>
            </w:r>
          </w:p>
          <w:p w:rsidR="00794DB9" w:rsidRDefault="00794DB9" w:rsidP="00395B1A">
            <w:pPr>
              <w:spacing w:after="0"/>
              <w:jc w:val="center"/>
              <w:rPr>
                <w:rFonts w:ascii="Meiryo UI" w:eastAsia="Meiryo UI" w:hAnsi="Meiryo UI" w:cs="Meiryo UI"/>
                <w:color w:val="FFFFFF"/>
                <w:sz w:val="20"/>
                <w:szCs w:val="20"/>
              </w:rPr>
            </w:pPr>
            <w:r>
              <w:rPr>
                <w:rFonts w:ascii="Meiryo UI" w:eastAsia="Meiryo UI" w:hAnsi="Meiryo UI" w:cs="Meiryo UI"/>
                <w:color w:val="FFFFFF"/>
                <w:sz w:val="20"/>
                <w:szCs w:val="20"/>
              </w:rPr>
              <w:t>※年4回程度の募集予定。次回以降の日程は未定です。</w:t>
            </w:r>
          </w:p>
          <w:p w:rsidR="00395B1A" w:rsidRPr="00794DB9" w:rsidRDefault="00395B1A" w:rsidP="00395B1A">
            <w:pPr>
              <w:spacing w:after="0"/>
              <w:jc w:val="center"/>
              <w:rPr>
                <w:rFonts w:ascii="Meiryo UI" w:eastAsia="Meiryo UI" w:hAnsi="Meiryo UI" w:cs="Meiryo UI"/>
                <w:color w:val="FFFFFF"/>
                <w:sz w:val="20"/>
                <w:szCs w:val="20"/>
              </w:rPr>
            </w:pPr>
          </w:p>
        </w:tc>
      </w:tr>
      <w:tr w:rsidR="00065172" w:rsidTr="00FD5AF4">
        <w:trPr>
          <w:gridAfter w:val="1"/>
          <w:wAfter w:w="2257" w:type="dxa"/>
          <w:trHeight w:val="1816"/>
        </w:trPr>
        <w:tc>
          <w:tcPr>
            <w:tcW w:w="1549" w:type="dxa"/>
            <w:tcBorders>
              <w:top w:val="single" w:sz="8" w:space="0" w:color="ED7D31"/>
              <w:left w:val="single" w:sz="12" w:space="0" w:color="ED7D31"/>
              <w:bottom w:val="single" w:sz="8" w:space="0" w:color="ED7D31"/>
              <w:right w:val="single" w:sz="8" w:space="0" w:color="ED7D31"/>
            </w:tcBorders>
            <w:vAlign w:val="center"/>
          </w:tcPr>
          <w:p w:rsidR="00065172" w:rsidRDefault="00395B1A" w:rsidP="00395B1A">
            <w:pPr>
              <w:spacing w:after="0"/>
              <w:jc w:val="center"/>
            </w:pPr>
            <w:r>
              <w:rPr>
                <w:rFonts w:ascii="Meiryo UI" w:eastAsia="Meiryo UI" w:hAnsi="Meiryo UI" w:cs="Meiryo UI" w:hint="eastAsia"/>
                <w:b/>
                <w:sz w:val="20"/>
              </w:rPr>
              <w:t>備考</w:t>
            </w:r>
          </w:p>
        </w:tc>
        <w:tc>
          <w:tcPr>
            <w:tcW w:w="8659" w:type="dxa"/>
            <w:gridSpan w:val="3"/>
            <w:tcBorders>
              <w:top w:val="single" w:sz="8" w:space="0" w:color="ED7D31"/>
              <w:left w:val="single" w:sz="8" w:space="0" w:color="ED7D31"/>
              <w:bottom w:val="single" w:sz="4" w:space="0" w:color="auto"/>
              <w:right w:val="single" w:sz="12" w:space="0" w:color="ED7D31"/>
            </w:tcBorders>
          </w:tcPr>
          <w:p w:rsidR="00065172" w:rsidRPr="00FD5AF4" w:rsidRDefault="00395B1A" w:rsidP="00065172">
            <w:pPr>
              <w:spacing w:after="0"/>
              <w:rPr>
                <w:rFonts w:ascii="Meiryo UI" w:eastAsia="Meiryo UI" w:hAnsi="Meiryo UI" w:cs="Meiryo UI"/>
                <w:b/>
                <w:sz w:val="23"/>
                <w:szCs w:val="23"/>
              </w:rPr>
            </w:pPr>
            <w:r w:rsidRPr="00FD5AF4">
              <w:rPr>
                <w:rFonts w:ascii="Meiryo UI" w:eastAsia="Meiryo UI" w:hAnsi="Meiryo UI" w:cs="Meiryo UI" w:hint="eastAsia"/>
                <w:b/>
                <w:sz w:val="23"/>
                <w:szCs w:val="23"/>
              </w:rPr>
              <w:t>①本補助金は電子申請のみの受付になります。申請時には「Gビズプライムアカウント」の取得が必須となりますので</w:t>
            </w:r>
            <w:r w:rsidR="00C77863" w:rsidRPr="00FD5AF4">
              <w:rPr>
                <w:rFonts w:ascii="Meiryo UI" w:eastAsia="Meiryo UI" w:hAnsi="Meiryo UI" w:cs="Meiryo UI" w:hint="eastAsia"/>
                <w:b/>
                <w:sz w:val="23"/>
                <w:szCs w:val="23"/>
              </w:rPr>
              <w:t>申請前に</w:t>
            </w:r>
            <w:r w:rsidRPr="00FD5AF4">
              <w:rPr>
                <w:rFonts w:ascii="Meiryo UI" w:eastAsia="Meiryo UI" w:hAnsi="Meiryo UI" w:cs="Meiryo UI" w:hint="eastAsia"/>
                <w:b/>
                <w:sz w:val="23"/>
                <w:szCs w:val="23"/>
              </w:rPr>
              <w:t>下記</w:t>
            </w:r>
            <w:r w:rsidR="00C77863" w:rsidRPr="00FD5AF4">
              <w:rPr>
                <w:rFonts w:ascii="Meiryo UI" w:eastAsia="Meiryo UI" w:hAnsi="Meiryo UI" w:cs="Meiryo UI" w:hint="eastAsia"/>
                <w:b/>
                <w:sz w:val="23"/>
                <w:szCs w:val="23"/>
              </w:rPr>
              <w:t>URLよりアカウントの取得をお願いいたします。</w:t>
            </w:r>
          </w:p>
          <w:p w:rsidR="00C77863" w:rsidRPr="00FD5AF4" w:rsidRDefault="00C2418A" w:rsidP="00065172">
            <w:pPr>
              <w:spacing w:after="0"/>
              <w:rPr>
                <w:rFonts w:ascii="Meiryo UI" w:eastAsia="Meiryo UI" w:hAnsi="Meiryo UI" w:cs="Meiryo UI"/>
                <w:b/>
                <w:sz w:val="23"/>
                <w:szCs w:val="23"/>
                <w:u w:val="single"/>
              </w:rPr>
            </w:pPr>
            <w:hyperlink r:id="rId7" w:history="1">
              <w:r w:rsidR="00C77863" w:rsidRPr="00FD5AF4">
                <w:rPr>
                  <w:rStyle w:val="a9"/>
                  <w:rFonts w:ascii="Meiryo UI" w:eastAsia="Meiryo UI" w:hAnsi="Meiryo UI" w:cs="Meiryo UI"/>
                  <w:b/>
                  <w:sz w:val="23"/>
                  <w:szCs w:val="23"/>
                </w:rPr>
                <w:t>URL:https://gbiz-id.go.jp/</w:t>
              </w:r>
            </w:hyperlink>
          </w:p>
          <w:p w:rsidR="00C77863" w:rsidRPr="00A87AC6" w:rsidRDefault="00A87AC6" w:rsidP="00065172">
            <w:pPr>
              <w:spacing w:after="0"/>
              <w:rPr>
                <w:rFonts w:ascii="Meiryo UI" w:eastAsia="Meiryo UI" w:hAnsi="Meiryo UI" w:cs="Meiryo UI"/>
              </w:rPr>
            </w:pPr>
            <w:r w:rsidRPr="00FD5AF4">
              <w:rPr>
                <w:rFonts w:ascii="Meiryo UI" w:eastAsia="Meiryo UI" w:hAnsi="Meiryo UI" w:cs="Meiryo UI" w:hint="eastAsia"/>
                <w:b/>
                <w:sz w:val="23"/>
                <w:szCs w:val="23"/>
              </w:rPr>
              <w:t>②枠ごとに補助対象経費が若干異なります。申請をご希望の方はご相談ください。</w:t>
            </w:r>
          </w:p>
        </w:tc>
      </w:tr>
    </w:tbl>
    <w:p w:rsidR="00FD5AF4" w:rsidRDefault="00FD5AF4" w:rsidP="00872E88">
      <w:pPr>
        <w:spacing w:after="3"/>
        <w:ind w:left="226"/>
        <w:rPr>
          <w:rFonts w:ascii="Meiryo UI" w:eastAsia="Meiryo UI" w:hAnsi="Meiryo UI" w:cs="Meiryo UI"/>
        </w:rPr>
      </w:pPr>
    </w:p>
    <w:p w:rsidR="00FD05D2" w:rsidRPr="00A22D6E" w:rsidRDefault="00FD5AF4" w:rsidP="00872E88">
      <w:pPr>
        <w:spacing w:after="3"/>
        <w:ind w:left="226"/>
      </w:pPr>
      <w:r>
        <w:rPr>
          <w:rFonts w:ascii="Meiryo UI" w:eastAsia="Meiryo UI" w:hAnsi="Meiryo UI" w:cs="Meiryo UI"/>
        </w:rPr>
        <w:t>事業</w:t>
      </w:r>
      <w:r w:rsidR="00014EC5">
        <w:rPr>
          <w:rFonts w:ascii="Meiryo UI" w:eastAsia="Meiryo UI" w:hAnsi="Meiryo UI" w:cs="Meiryo UI"/>
        </w:rPr>
        <w:t>再構築</w:t>
      </w:r>
      <w:r>
        <w:rPr>
          <w:rFonts w:ascii="Meiryo UI" w:eastAsia="Meiryo UI" w:hAnsi="Meiryo UI" w:cs="Meiryo UI"/>
        </w:rPr>
        <w:t>補助金ホームページ</w:t>
      </w:r>
      <w:r w:rsidRPr="00FD5AF4">
        <w:rPr>
          <w:rFonts w:ascii="Meiryo UI" w:eastAsia="Meiryo UI" w:hAnsi="Meiryo UI" w:cs="Meiryo UI"/>
        </w:rPr>
        <w:t>https://jigyou-saikouchiku.jp/</w:t>
      </w:r>
      <w:r w:rsidR="00986D8E">
        <w:rPr>
          <w:rFonts w:ascii="Meiryo UI" w:eastAsia="Meiryo UI" w:hAnsi="Meiryo UI" w:cs="Meiryo UI"/>
        </w:rPr>
        <w:t xml:space="preserve"> </w:t>
      </w:r>
      <w:r>
        <w:rPr>
          <w:rFonts w:ascii="Meiryo UI" w:eastAsia="Meiryo UI" w:hAnsi="Meiryo UI" w:cs="Meiryo UI"/>
        </w:rPr>
        <w:t>に公募要領等が掲載されており</w:t>
      </w:r>
      <w:r w:rsidR="00986D8E">
        <w:rPr>
          <w:rFonts w:ascii="Meiryo UI" w:eastAsia="Meiryo UI" w:hAnsi="Meiryo UI" w:cs="Meiryo UI"/>
        </w:rPr>
        <w:t xml:space="preserve">ます。 </w:t>
      </w:r>
    </w:p>
    <w:p w:rsidR="00FD5AF4" w:rsidRDefault="00FD5AF4" w:rsidP="00FD5AF4">
      <w:pPr>
        <w:spacing w:after="3"/>
        <w:ind w:leftChars="-64" w:left="-141"/>
        <w:rPr>
          <w:rFonts w:ascii="Meiryo UI" w:eastAsia="Meiryo UI" w:hAnsi="Meiryo UI" w:cs="Meiryo UI"/>
          <w:sz w:val="28"/>
          <w:szCs w:val="28"/>
          <w:u w:val="double"/>
        </w:rPr>
      </w:pPr>
    </w:p>
    <w:p w:rsidR="00D42E3E" w:rsidRDefault="00872E88" w:rsidP="00FD5AF4">
      <w:pPr>
        <w:spacing w:after="3"/>
        <w:ind w:leftChars="-64" w:left="-141"/>
        <w:rPr>
          <w:rFonts w:ascii="Meiryo UI" w:eastAsia="Meiryo UI" w:hAnsi="Meiryo UI" w:cs="Meiryo UI"/>
          <w:sz w:val="28"/>
          <w:szCs w:val="28"/>
          <w:u w:val="double"/>
        </w:rPr>
      </w:pPr>
      <w:r>
        <w:rPr>
          <w:rFonts w:ascii="Meiryo UI" w:eastAsia="Meiryo UI" w:hAnsi="Meiryo UI" w:cs="Meiryo UI" w:hint="eastAsia"/>
          <w:sz w:val="28"/>
          <w:szCs w:val="28"/>
          <w:u w:val="double"/>
        </w:rPr>
        <w:t>※</w:t>
      </w:r>
      <w:r w:rsidR="00FD5AF4">
        <w:rPr>
          <w:rFonts w:ascii="Meiryo UI" w:eastAsia="Meiryo UI" w:hAnsi="Meiryo UI" w:cs="Meiryo UI" w:hint="eastAsia"/>
          <w:b/>
          <w:sz w:val="32"/>
          <w:szCs w:val="32"/>
          <w:u w:val="double"/>
        </w:rPr>
        <w:t>申請には認定支援機関確認書が必要となりますので締切の１週間前には</w:t>
      </w:r>
      <w:r w:rsidR="00DE293D">
        <w:rPr>
          <w:rFonts w:ascii="Meiryo UI" w:eastAsia="Meiryo UI" w:hAnsi="Meiryo UI" w:cs="Meiryo UI" w:hint="eastAsia"/>
          <w:b/>
          <w:sz w:val="32"/>
          <w:szCs w:val="32"/>
          <w:u w:val="double"/>
        </w:rPr>
        <w:t xml:space="preserve"> </w:t>
      </w:r>
      <w:r w:rsidR="00014EC5">
        <w:rPr>
          <w:rFonts w:ascii="Meiryo UI" w:eastAsia="Meiryo UI" w:hAnsi="Meiryo UI" w:cs="Meiryo UI" w:hint="eastAsia"/>
          <w:b/>
          <w:sz w:val="32"/>
          <w:szCs w:val="32"/>
          <w:u w:val="double"/>
        </w:rPr>
        <w:t>小国町</w:t>
      </w:r>
      <w:r w:rsidR="00FD5AF4">
        <w:rPr>
          <w:rFonts w:ascii="Meiryo UI" w:eastAsia="Meiryo UI" w:hAnsi="Meiryo UI" w:cs="Meiryo UI" w:hint="eastAsia"/>
          <w:b/>
          <w:sz w:val="32"/>
          <w:szCs w:val="32"/>
          <w:u w:val="double"/>
        </w:rPr>
        <w:t>商工会まで申請書類一式ご持参ください</w:t>
      </w:r>
      <w:r>
        <w:rPr>
          <w:rFonts w:ascii="Meiryo UI" w:eastAsia="Meiryo UI" w:hAnsi="Meiryo UI" w:cs="Meiryo UI" w:hint="eastAsia"/>
          <w:sz w:val="28"/>
          <w:szCs w:val="28"/>
          <w:u w:val="double"/>
        </w:rPr>
        <w:t>。</w:t>
      </w:r>
    </w:p>
    <w:p w:rsidR="00FD5AF4" w:rsidRPr="00FD5AF4" w:rsidRDefault="00FD5AF4" w:rsidP="00D42E3E">
      <w:pPr>
        <w:spacing w:after="3"/>
        <w:ind w:leftChars="-64" w:left="-141"/>
        <w:jc w:val="right"/>
        <w:rPr>
          <w:rFonts w:ascii="Meiryo UI" w:eastAsia="Meiryo UI" w:hAnsi="Meiryo UI" w:cs="Meiryo UI"/>
          <w:sz w:val="36"/>
          <w:szCs w:val="36"/>
        </w:rPr>
      </w:pPr>
    </w:p>
    <w:p w:rsidR="00FD5AF4" w:rsidRDefault="00FD5AF4" w:rsidP="00D42E3E">
      <w:pPr>
        <w:spacing w:after="3"/>
        <w:ind w:leftChars="-64" w:left="-141"/>
        <w:jc w:val="right"/>
        <w:rPr>
          <w:rFonts w:ascii="Meiryo UI" w:eastAsia="Meiryo UI" w:hAnsi="Meiryo UI" w:cs="Meiryo UI"/>
          <w:sz w:val="36"/>
          <w:szCs w:val="36"/>
        </w:rPr>
      </w:pPr>
    </w:p>
    <w:p w:rsidR="00D42E3E" w:rsidRPr="00D42E3E" w:rsidRDefault="00D42E3E" w:rsidP="00D42E3E">
      <w:pPr>
        <w:spacing w:after="3"/>
        <w:ind w:leftChars="-64" w:left="-141"/>
        <w:jc w:val="right"/>
        <w:rPr>
          <w:rFonts w:ascii="Meiryo UI" w:eastAsia="Meiryo UI" w:hAnsi="Meiryo UI" w:cs="Meiryo UI"/>
          <w:sz w:val="36"/>
          <w:szCs w:val="36"/>
        </w:rPr>
      </w:pPr>
      <w:r w:rsidRPr="00D42E3E">
        <w:rPr>
          <w:rFonts w:ascii="Meiryo UI" w:eastAsia="Meiryo UI" w:hAnsi="Meiryo UI" w:cs="Meiryo UI" w:hint="eastAsia"/>
          <w:sz w:val="36"/>
          <w:szCs w:val="36"/>
        </w:rPr>
        <w:t>お問い合わせ先：小国町商工会　　TEL46-3621</w:t>
      </w:r>
    </w:p>
    <w:p w:rsidR="00A22D6E" w:rsidRPr="00D42E3E" w:rsidRDefault="00A22D6E" w:rsidP="00A22D6E">
      <w:pPr>
        <w:spacing w:after="3"/>
        <w:ind w:left="226"/>
        <w:rPr>
          <w:sz w:val="28"/>
          <w:szCs w:val="28"/>
        </w:rPr>
      </w:pPr>
    </w:p>
    <w:p w:rsidR="00FD05D2" w:rsidRDefault="00FD05D2" w:rsidP="00B716A6">
      <w:pPr>
        <w:spacing w:after="3"/>
        <w:ind w:left="226"/>
      </w:pPr>
    </w:p>
    <w:sectPr w:rsidR="00FD05D2" w:rsidSect="00A22D6E">
      <w:pgSz w:w="11906" w:h="16838"/>
      <w:pgMar w:top="426" w:right="907" w:bottom="284"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18A" w:rsidRDefault="00C2418A" w:rsidP="00D42E3E">
      <w:pPr>
        <w:spacing w:after="0" w:line="240" w:lineRule="auto"/>
      </w:pPr>
      <w:r>
        <w:separator/>
      </w:r>
    </w:p>
  </w:endnote>
  <w:endnote w:type="continuationSeparator" w:id="0">
    <w:p w:rsidR="00C2418A" w:rsidRDefault="00C2418A" w:rsidP="00D42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18A" w:rsidRDefault="00C2418A" w:rsidP="00D42E3E">
      <w:pPr>
        <w:spacing w:after="0" w:line="240" w:lineRule="auto"/>
      </w:pPr>
      <w:r>
        <w:separator/>
      </w:r>
    </w:p>
  </w:footnote>
  <w:footnote w:type="continuationSeparator" w:id="0">
    <w:p w:rsidR="00C2418A" w:rsidRDefault="00C2418A" w:rsidP="00D42E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D0A6C"/>
    <w:multiLevelType w:val="hybridMultilevel"/>
    <w:tmpl w:val="02B67FB8"/>
    <w:lvl w:ilvl="0" w:tplc="50E00B86">
      <w:start w:val="1"/>
      <w:numFmt w:val="bullet"/>
      <w:lvlText w:val="⚫"/>
      <w:lvlJc w:val="left"/>
      <w:pPr>
        <w:ind w:left="3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E788DDA">
      <w:start w:val="1"/>
      <w:numFmt w:val="bullet"/>
      <w:lvlText w:val="o"/>
      <w:lvlJc w:val="left"/>
      <w:pPr>
        <w:ind w:left="13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D50F40C">
      <w:start w:val="1"/>
      <w:numFmt w:val="bullet"/>
      <w:lvlText w:val="▪"/>
      <w:lvlJc w:val="left"/>
      <w:pPr>
        <w:ind w:left="20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FA8E1A4">
      <w:start w:val="1"/>
      <w:numFmt w:val="bullet"/>
      <w:lvlText w:val="•"/>
      <w:lvlJc w:val="left"/>
      <w:pPr>
        <w:ind w:left="27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FAC25D4">
      <w:start w:val="1"/>
      <w:numFmt w:val="bullet"/>
      <w:lvlText w:val="o"/>
      <w:lvlJc w:val="left"/>
      <w:pPr>
        <w:ind w:left="34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72EEDCC">
      <w:start w:val="1"/>
      <w:numFmt w:val="bullet"/>
      <w:lvlText w:val="▪"/>
      <w:lvlJc w:val="left"/>
      <w:pPr>
        <w:ind w:left="42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90A02DC">
      <w:start w:val="1"/>
      <w:numFmt w:val="bullet"/>
      <w:lvlText w:val="•"/>
      <w:lvlJc w:val="left"/>
      <w:pPr>
        <w:ind w:left="49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5DA663E">
      <w:start w:val="1"/>
      <w:numFmt w:val="bullet"/>
      <w:lvlText w:val="o"/>
      <w:lvlJc w:val="left"/>
      <w:pPr>
        <w:ind w:left="56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C46E804">
      <w:start w:val="1"/>
      <w:numFmt w:val="bullet"/>
      <w:lvlText w:val="▪"/>
      <w:lvlJc w:val="left"/>
      <w:pPr>
        <w:ind w:left="63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A302892"/>
    <w:multiLevelType w:val="hybridMultilevel"/>
    <w:tmpl w:val="515ED5B0"/>
    <w:lvl w:ilvl="0" w:tplc="382A3192">
      <w:start w:val="1"/>
      <w:numFmt w:val="decimal"/>
      <w:lvlText w:val="（%1）"/>
      <w:lvlJc w:val="left"/>
      <w:pPr>
        <w:ind w:left="596"/>
      </w:pPr>
      <w:rPr>
        <w:rFonts w:ascii="Meiryo UI" w:eastAsia="Meiryo UI" w:hAnsi="Meiryo UI" w:cs="Meiryo UI"/>
        <w:b/>
        <w:bCs/>
        <w:i w:val="0"/>
        <w:strike w:val="0"/>
        <w:dstrike w:val="0"/>
        <w:color w:val="000000"/>
        <w:sz w:val="20"/>
        <w:szCs w:val="20"/>
        <w:u w:val="none" w:color="000000"/>
        <w:bdr w:val="none" w:sz="0" w:space="0" w:color="auto"/>
        <w:shd w:val="clear" w:color="auto" w:fill="auto"/>
        <w:vertAlign w:val="baseline"/>
      </w:rPr>
    </w:lvl>
    <w:lvl w:ilvl="1" w:tplc="091A9F50">
      <w:start w:val="1"/>
      <w:numFmt w:val="lowerLetter"/>
      <w:lvlText w:val="%2"/>
      <w:lvlJc w:val="left"/>
      <w:pPr>
        <w:ind w:left="1189"/>
      </w:pPr>
      <w:rPr>
        <w:rFonts w:ascii="Meiryo UI" w:eastAsia="Meiryo UI" w:hAnsi="Meiryo UI" w:cs="Meiryo UI"/>
        <w:b/>
        <w:bCs/>
        <w:i w:val="0"/>
        <w:strike w:val="0"/>
        <w:dstrike w:val="0"/>
        <w:color w:val="000000"/>
        <w:sz w:val="20"/>
        <w:szCs w:val="20"/>
        <w:u w:val="none" w:color="000000"/>
        <w:bdr w:val="none" w:sz="0" w:space="0" w:color="auto"/>
        <w:shd w:val="clear" w:color="auto" w:fill="auto"/>
        <w:vertAlign w:val="baseline"/>
      </w:rPr>
    </w:lvl>
    <w:lvl w:ilvl="2" w:tplc="60F4D204">
      <w:start w:val="1"/>
      <w:numFmt w:val="lowerRoman"/>
      <w:lvlText w:val="%3"/>
      <w:lvlJc w:val="left"/>
      <w:pPr>
        <w:ind w:left="1909"/>
      </w:pPr>
      <w:rPr>
        <w:rFonts w:ascii="Meiryo UI" w:eastAsia="Meiryo UI" w:hAnsi="Meiryo UI" w:cs="Meiryo UI"/>
        <w:b/>
        <w:bCs/>
        <w:i w:val="0"/>
        <w:strike w:val="0"/>
        <w:dstrike w:val="0"/>
        <w:color w:val="000000"/>
        <w:sz w:val="20"/>
        <w:szCs w:val="20"/>
        <w:u w:val="none" w:color="000000"/>
        <w:bdr w:val="none" w:sz="0" w:space="0" w:color="auto"/>
        <w:shd w:val="clear" w:color="auto" w:fill="auto"/>
        <w:vertAlign w:val="baseline"/>
      </w:rPr>
    </w:lvl>
    <w:lvl w:ilvl="3" w:tplc="96EEBECA">
      <w:start w:val="1"/>
      <w:numFmt w:val="decimal"/>
      <w:lvlText w:val="%4"/>
      <w:lvlJc w:val="left"/>
      <w:pPr>
        <w:ind w:left="2629"/>
      </w:pPr>
      <w:rPr>
        <w:rFonts w:ascii="Meiryo UI" w:eastAsia="Meiryo UI" w:hAnsi="Meiryo UI" w:cs="Meiryo UI"/>
        <w:b/>
        <w:bCs/>
        <w:i w:val="0"/>
        <w:strike w:val="0"/>
        <w:dstrike w:val="0"/>
        <w:color w:val="000000"/>
        <w:sz w:val="20"/>
        <w:szCs w:val="20"/>
        <w:u w:val="none" w:color="000000"/>
        <w:bdr w:val="none" w:sz="0" w:space="0" w:color="auto"/>
        <w:shd w:val="clear" w:color="auto" w:fill="auto"/>
        <w:vertAlign w:val="baseline"/>
      </w:rPr>
    </w:lvl>
    <w:lvl w:ilvl="4" w:tplc="D20EF678">
      <w:start w:val="1"/>
      <w:numFmt w:val="lowerLetter"/>
      <w:lvlText w:val="%5"/>
      <w:lvlJc w:val="left"/>
      <w:pPr>
        <w:ind w:left="3349"/>
      </w:pPr>
      <w:rPr>
        <w:rFonts w:ascii="Meiryo UI" w:eastAsia="Meiryo UI" w:hAnsi="Meiryo UI" w:cs="Meiryo UI"/>
        <w:b/>
        <w:bCs/>
        <w:i w:val="0"/>
        <w:strike w:val="0"/>
        <w:dstrike w:val="0"/>
        <w:color w:val="000000"/>
        <w:sz w:val="20"/>
        <w:szCs w:val="20"/>
        <w:u w:val="none" w:color="000000"/>
        <w:bdr w:val="none" w:sz="0" w:space="0" w:color="auto"/>
        <w:shd w:val="clear" w:color="auto" w:fill="auto"/>
        <w:vertAlign w:val="baseline"/>
      </w:rPr>
    </w:lvl>
    <w:lvl w:ilvl="5" w:tplc="FEE68B54">
      <w:start w:val="1"/>
      <w:numFmt w:val="lowerRoman"/>
      <w:lvlText w:val="%6"/>
      <w:lvlJc w:val="left"/>
      <w:pPr>
        <w:ind w:left="4069"/>
      </w:pPr>
      <w:rPr>
        <w:rFonts w:ascii="Meiryo UI" w:eastAsia="Meiryo UI" w:hAnsi="Meiryo UI" w:cs="Meiryo UI"/>
        <w:b/>
        <w:bCs/>
        <w:i w:val="0"/>
        <w:strike w:val="0"/>
        <w:dstrike w:val="0"/>
        <w:color w:val="000000"/>
        <w:sz w:val="20"/>
        <w:szCs w:val="20"/>
        <w:u w:val="none" w:color="000000"/>
        <w:bdr w:val="none" w:sz="0" w:space="0" w:color="auto"/>
        <w:shd w:val="clear" w:color="auto" w:fill="auto"/>
        <w:vertAlign w:val="baseline"/>
      </w:rPr>
    </w:lvl>
    <w:lvl w:ilvl="6" w:tplc="AC2A47A2">
      <w:start w:val="1"/>
      <w:numFmt w:val="decimal"/>
      <w:lvlText w:val="%7"/>
      <w:lvlJc w:val="left"/>
      <w:pPr>
        <w:ind w:left="4789"/>
      </w:pPr>
      <w:rPr>
        <w:rFonts w:ascii="Meiryo UI" w:eastAsia="Meiryo UI" w:hAnsi="Meiryo UI" w:cs="Meiryo UI"/>
        <w:b/>
        <w:bCs/>
        <w:i w:val="0"/>
        <w:strike w:val="0"/>
        <w:dstrike w:val="0"/>
        <w:color w:val="000000"/>
        <w:sz w:val="20"/>
        <w:szCs w:val="20"/>
        <w:u w:val="none" w:color="000000"/>
        <w:bdr w:val="none" w:sz="0" w:space="0" w:color="auto"/>
        <w:shd w:val="clear" w:color="auto" w:fill="auto"/>
        <w:vertAlign w:val="baseline"/>
      </w:rPr>
    </w:lvl>
    <w:lvl w:ilvl="7" w:tplc="755CB49A">
      <w:start w:val="1"/>
      <w:numFmt w:val="lowerLetter"/>
      <w:lvlText w:val="%8"/>
      <w:lvlJc w:val="left"/>
      <w:pPr>
        <w:ind w:left="5509"/>
      </w:pPr>
      <w:rPr>
        <w:rFonts w:ascii="Meiryo UI" w:eastAsia="Meiryo UI" w:hAnsi="Meiryo UI" w:cs="Meiryo UI"/>
        <w:b/>
        <w:bCs/>
        <w:i w:val="0"/>
        <w:strike w:val="0"/>
        <w:dstrike w:val="0"/>
        <w:color w:val="000000"/>
        <w:sz w:val="20"/>
        <w:szCs w:val="20"/>
        <w:u w:val="none" w:color="000000"/>
        <w:bdr w:val="none" w:sz="0" w:space="0" w:color="auto"/>
        <w:shd w:val="clear" w:color="auto" w:fill="auto"/>
        <w:vertAlign w:val="baseline"/>
      </w:rPr>
    </w:lvl>
    <w:lvl w:ilvl="8" w:tplc="0A9A32B2">
      <w:start w:val="1"/>
      <w:numFmt w:val="lowerRoman"/>
      <w:lvlText w:val="%9"/>
      <w:lvlJc w:val="left"/>
      <w:pPr>
        <w:ind w:left="6229"/>
      </w:pPr>
      <w:rPr>
        <w:rFonts w:ascii="Meiryo UI" w:eastAsia="Meiryo UI" w:hAnsi="Meiryo UI" w:cs="Meiryo UI"/>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F2F5AC9"/>
    <w:multiLevelType w:val="hybridMultilevel"/>
    <w:tmpl w:val="54328878"/>
    <w:lvl w:ilvl="0" w:tplc="E4CAD43E">
      <w:start w:val="1"/>
      <w:numFmt w:val="bullet"/>
      <w:lvlText w:val="◼"/>
      <w:lvlJc w:val="left"/>
      <w:pPr>
        <w:ind w:left="2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CE8074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EAE17F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F72B50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51A230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270A58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A207A3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A4C6AA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434CA5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2C326C3"/>
    <w:multiLevelType w:val="hybridMultilevel"/>
    <w:tmpl w:val="69765A9C"/>
    <w:lvl w:ilvl="0" w:tplc="87F065CC">
      <w:start w:val="1"/>
      <w:numFmt w:val="bullet"/>
      <w:lvlText w:val="⚫"/>
      <w:lvlJc w:val="left"/>
      <w:pPr>
        <w:ind w:left="26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2BAD6AE">
      <w:start w:val="1"/>
      <w:numFmt w:val="bullet"/>
      <w:lvlText w:val="o"/>
      <w:lvlJc w:val="left"/>
      <w:pPr>
        <w:ind w:left="367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8F48C5E">
      <w:start w:val="1"/>
      <w:numFmt w:val="bullet"/>
      <w:lvlText w:val="▪"/>
      <w:lvlJc w:val="left"/>
      <w:pPr>
        <w:ind w:left="43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5A4AF1C">
      <w:start w:val="1"/>
      <w:numFmt w:val="bullet"/>
      <w:lvlText w:val="•"/>
      <w:lvlJc w:val="left"/>
      <w:pPr>
        <w:ind w:left="51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FCC809C">
      <w:start w:val="1"/>
      <w:numFmt w:val="bullet"/>
      <w:lvlText w:val="o"/>
      <w:lvlJc w:val="left"/>
      <w:pPr>
        <w:ind w:left="58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F4A1E8A">
      <w:start w:val="1"/>
      <w:numFmt w:val="bullet"/>
      <w:lvlText w:val="▪"/>
      <w:lvlJc w:val="left"/>
      <w:pPr>
        <w:ind w:left="65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CC83504">
      <w:start w:val="1"/>
      <w:numFmt w:val="bullet"/>
      <w:lvlText w:val="•"/>
      <w:lvlJc w:val="left"/>
      <w:pPr>
        <w:ind w:left="727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7CE614">
      <w:start w:val="1"/>
      <w:numFmt w:val="bullet"/>
      <w:lvlText w:val="o"/>
      <w:lvlJc w:val="left"/>
      <w:pPr>
        <w:ind w:left="79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71E3232">
      <w:start w:val="1"/>
      <w:numFmt w:val="bullet"/>
      <w:lvlText w:val="▪"/>
      <w:lvlJc w:val="left"/>
      <w:pPr>
        <w:ind w:left="87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D2"/>
    <w:rsid w:val="00014EC5"/>
    <w:rsid w:val="00065172"/>
    <w:rsid w:val="000E24F7"/>
    <w:rsid w:val="001C06F9"/>
    <w:rsid w:val="00202E67"/>
    <w:rsid w:val="00257248"/>
    <w:rsid w:val="00395B1A"/>
    <w:rsid w:val="0041443C"/>
    <w:rsid w:val="005F01CB"/>
    <w:rsid w:val="005F3EF0"/>
    <w:rsid w:val="00696278"/>
    <w:rsid w:val="006A0BFE"/>
    <w:rsid w:val="007604AA"/>
    <w:rsid w:val="00794DB9"/>
    <w:rsid w:val="00872E88"/>
    <w:rsid w:val="0093301F"/>
    <w:rsid w:val="00986D8E"/>
    <w:rsid w:val="009B3411"/>
    <w:rsid w:val="00A22D6E"/>
    <w:rsid w:val="00A66E78"/>
    <w:rsid w:val="00A87AC6"/>
    <w:rsid w:val="00B22674"/>
    <w:rsid w:val="00B716A6"/>
    <w:rsid w:val="00B82078"/>
    <w:rsid w:val="00BC28E7"/>
    <w:rsid w:val="00BF195B"/>
    <w:rsid w:val="00C2418A"/>
    <w:rsid w:val="00C37A7C"/>
    <w:rsid w:val="00C77863"/>
    <w:rsid w:val="00D42E3E"/>
    <w:rsid w:val="00DE293D"/>
    <w:rsid w:val="00F12E11"/>
    <w:rsid w:val="00F7021B"/>
    <w:rsid w:val="00FD05D2"/>
    <w:rsid w:val="00FD5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5F52453-E7FB-41E4-B815-894101FE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986D8E"/>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6D8E"/>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D42E3E"/>
    <w:pPr>
      <w:tabs>
        <w:tab w:val="center" w:pos="4252"/>
        <w:tab w:val="right" w:pos="8504"/>
      </w:tabs>
      <w:snapToGrid w:val="0"/>
    </w:pPr>
  </w:style>
  <w:style w:type="character" w:customStyle="1" w:styleId="a6">
    <w:name w:val="ヘッダー (文字)"/>
    <w:basedOn w:val="a0"/>
    <w:link w:val="a5"/>
    <w:uiPriority w:val="99"/>
    <w:rsid w:val="00D42E3E"/>
    <w:rPr>
      <w:rFonts w:ascii="Calibri" w:eastAsia="Calibri" w:hAnsi="Calibri" w:cs="Calibri"/>
      <w:color w:val="000000"/>
      <w:sz w:val="22"/>
    </w:rPr>
  </w:style>
  <w:style w:type="paragraph" w:styleId="a7">
    <w:name w:val="footer"/>
    <w:basedOn w:val="a"/>
    <w:link w:val="a8"/>
    <w:uiPriority w:val="99"/>
    <w:unhideWhenUsed/>
    <w:rsid w:val="00D42E3E"/>
    <w:pPr>
      <w:tabs>
        <w:tab w:val="center" w:pos="4252"/>
        <w:tab w:val="right" w:pos="8504"/>
      </w:tabs>
      <w:snapToGrid w:val="0"/>
    </w:pPr>
  </w:style>
  <w:style w:type="character" w:customStyle="1" w:styleId="a8">
    <w:name w:val="フッター (文字)"/>
    <w:basedOn w:val="a0"/>
    <w:link w:val="a7"/>
    <w:uiPriority w:val="99"/>
    <w:rsid w:val="00D42E3E"/>
    <w:rPr>
      <w:rFonts w:ascii="Calibri" w:eastAsia="Calibri" w:hAnsi="Calibri" w:cs="Calibri"/>
      <w:color w:val="000000"/>
      <w:sz w:val="22"/>
    </w:rPr>
  </w:style>
  <w:style w:type="character" w:styleId="a9">
    <w:name w:val="Hyperlink"/>
    <w:basedOn w:val="a0"/>
    <w:uiPriority w:val="99"/>
    <w:unhideWhenUsed/>
    <w:rsid w:val="00C778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URL:https://gbiz-id.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2</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cp:lastModifiedBy>小国町商工会</cp:lastModifiedBy>
  <cp:revision>6</cp:revision>
  <cp:lastPrinted>2021-04-01T00:41:00Z</cp:lastPrinted>
  <dcterms:created xsi:type="dcterms:W3CDTF">2021-03-29T02:23:00Z</dcterms:created>
  <dcterms:modified xsi:type="dcterms:W3CDTF">2021-04-01T01:11:00Z</dcterms:modified>
</cp:coreProperties>
</file>