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1" w:rsidRDefault="001D3131">
      <w:pPr>
        <w:spacing w:after="0"/>
        <w:rPr>
          <w:rFonts w:asciiTheme="majorEastAsia" w:eastAsiaTheme="majorEastAsia" w:hAnsiTheme="majorEastAsia" w:cs="Century"/>
          <w:b/>
          <w:i/>
          <w:sz w:val="36"/>
          <w:szCs w:val="36"/>
        </w:rPr>
      </w:pPr>
    </w:p>
    <w:p w:rsidR="001D3131" w:rsidRDefault="001D3131">
      <w:pPr>
        <w:spacing w:after="0"/>
        <w:rPr>
          <w:rFonts w:asciiTheme="majorEastAsia" w:eastAsiaTheme="majorEastAsia" w:hAnsiTheme="majorEastAsia" w:cs="Century"/>
          <w:b/>
          <w:i/>
          <w:sz w:val="36"/>
          <w:szCs w:val="36"/>
        </w:rPr>
      </w:pPr>
    </w:p>
    <w:p w:rsidR="00006628" w:rsidRDefault="00C37A7C">
      <w:pPr>
        <w:spacing w:after="0"/>
        <w:rPr>
          <w:rFonts w:ascii="Meiryo UI" w:eastAsia="Meiryo UI" w:hAnsi="Meiryo UI" w:cs="Meiryo UI"/>
          <w:b/>
          <w:color w:val="FFFFFF"/>
          <w:sz w:val="44"/>
        </w:rPr>
      </w:pPr>
      <w:r w:rsidRPr="000A561E">
        <w:rPr>
          <w:rFonts w:asciiTheme="majorEastAsia" w:eastAsiaTheme="majorEastAsia" w:hAnsiTheme="majorEastAsia" w:cs="Century" w:hint="eastAsia"/>
          <w:b/>
          <w:i/>
          <w:sz w:val="36"/>
          <w:szCs w:val="36"/>
        </w:rPr>
        <w:t>小国町</w:t>
      </w:r>
      <w:r w:rsidR="000E24F7" w:rsidRPr="000A561E">
        <w:rPr>
          <w:rFonts w:asciiTheme="majorEastAsia" w:eastAsiaTheme="majorEastAsia" w:hAnsiTheme="majorEastAsia" w:cs="Century" w:hint="eastAsia"/>
          <w:b/>
          <w:i/>
          <w:sz w:val="36"/>
          <w:szCs w:val="36"/>
        </w:rPr>
        <w:t>商工</w:t>
      </w:r>
      <w:r w:rsidRPr="000A561E">
        <w:rPr>
          <w:rFonts w:asciiTheme="majorEastAsia" w:eastAsiaTheme="majorEastAsia" w:hAnsiTheme="majorEastAsia" w:cs="Century" w:hint="eastAsia"/>
          <w:b/>
          <w:i/>
          <w:sz w:val="36"/>
          <w:szCs w:val="36"/>
        </w:rPr>
        <w:t>会員各位</w:t>
      </w:r>
      <w:r w:rsidR="00986D8E" w:rsidRPr="00F12E11">
        <w:rPr>
          <w:rFonts w:ascii="Century" w:eastAsia="Century" w:hAnsi="Century" w:cs="Century"/>
          <w:i/>
          <w:sz w:val="36"/>
          <w:szCs w:val="36"/>
        </w:rPr>
        <w:t xml:space="preserve"> </w:t>
      </w:r>
      <w:r w:rsidR="00986D8E">
        <w:rPr>
          <w:rFonts w:ascii="Meiryo UI" w:eastAsia="Meiryo UI" w:hAnsi="Meiryo UI" w:cs="Meiryo UI"/>
          <w:b/>
          <w:color w:val="FFFFFF"/>
          <w:sz w:val="44"/>
        </w:rPr>
        <w:t>小</w:t>
      </w:r>
      <w:r w:rsidR="00006628">
        <w:rPr>
          <w:rFonts w:ascii="Meiryo UI" w:eastAsia="Meiryo UI" w:hAnsi="Meiryo UI" w:cs="Meiryo UI" w:hint="eastAsia"/>
          <w:b/>
          <w:color w:val="FFFFFF"/>
          <w:sz w:val="44"/>
        </w:rPr>
        <w:t>被災</w:t>
      </w:r>
    </w:p>
    <w:p w:rsidR="00FD05D2" w:rsidRPr="000A561E" w:rsidRDefault="00006628" w:rsidP="00006628">
      <w:pPr>
        <w:spacing w:after="0"/>
        <w:jc w:val="distribute"/>
        <w:rPr>
          <w:rFonts w:ascii="ＤＦ極太明朝体" w:eastAsia="ＤＦ極太明朝体" w:hAnsi="Century" w:cs="Century"/>
          <w:b/>
          <w:color w:val="A5A5A5" w:themeColor="accent3"/>
          <w:sz w:val="68"/>
          <w:szCs w:val="6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561E">
        <w:rPr>
          <w:rFonts w:ascii="ＤＦ極太明朝体" w:eastAsia="ＤＦ極太明朝体" w:hAnsi="Meiryo UI" w:cs="Meiryo UI" w:hint="eastAsia"/>
          <w:b/>
          <w:color w:val="A5A5A5" w:themeColor="accent3"/>
          <w:kern w:val="0"/>
          <w:sz w:val="68"/>
          <w:szCs w:val="6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被災小規模事業者再建事業</w:t>
      </w:r>
    </w:p>
    <w:p w:rsidR="008B5DA4" w:rsidRDefault="00D2229C" w:rsidP="00B716A6">
      <w:pPr>
        <w:spacing w:after="0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本事業は</w:t>
      </w:r>
      <w:r w:rsidR="008B5DA4">
        <w:rPr>
          <w:rFonts w:ascii="Meiryo UI" w:eastAsia="Meiryo UI" w:hAnsi="Meiryo UI" w:cs="Meiryo UI" w:hint="eastAsia"/>
          <w:sz w:val="24"/>
        </w:rPr>
        <w:t>月　　日に公募開始されました補助金であり、策定した</w:t>
      </w:r>
      <w:r>
        <w:rPr>
          <w:rFonts w:ascii="Meiryo UI" w:eastAsia="Meiryo UI" w:hAnsi="Meiryo UI" w:cs="Meiryo UI" w:hint="eastAsia"/>
          <w:sz w:val="24"/>
        </w:rPr>
        <w:t>経営計画に基づき事業再建に向けた設備購入などに</w:t>
      </w:r>
      <w:r w:rsidR="00B716A6">
        <w:rPr>
          <w:rFonts w:ascii="Meiryo UI" w:eastAsia="Meiryo UI" w:hAnsi="Meiryo UI" w:cs="Meiryo UI" w:hint="eastAsia"/>
          <w:sz w:val="24"/>
        </w:rPr>
        <w:t>対して、それに要する経費の一部を補助するものです。</w:t>
      </w:r>
    </w:p>
    <w:p w:rsidR="00470CF7" w:rsidRPr="00B716A6" w:rsidRDefault="001D3131" w:rsidP="001D3131">
      <w:pPr>
        <w:spacing w:after="0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なお、第１次の公募締切が5月14</w:t>
      </w:r>
      <w:r w:rsidR="008B5DA4">
        <w:rPr>
          <w:rFonts w:ascii="Meiryo UI" w:eastAsia="Meiryo UI" w:hAnsi="Meiryo UI" w:cs="Meiryo UI" w:hint="eastAsia"/>
          <w:sz w:val="24"/>
        </w:rPr>
        <w:t>日</w:t>
      </w:r>
      <w:r>
        <w:rPr>
          <w:rFonts w:ascii="Meiryo UI" w:eastAsia="Meiryo UI" w:hAnsi="Meiryo UI" w:cs="Meiryo UI" w:hint="eastAsia"/>
          <w:sz w:val="24"/>
        </w:rPr>
        <w:t>、第2次が7月2日となっておりますので申請を検討される方は締切の１週間前までに</w:t>
      </w:r>
      <w:r w:rsidR="00470CF7">
        <w:rPr>
          <w:rFonts w:ascii="Meiryo UI" w:eastAsia="Meiryo UI" w:hAnsi="Meiryo UI" w:cs="Meiryo UI" w:hint="eastAsia"/>
          <w:sz w:val="24"/>
        </w:rPr>
        <w:t>必要書類を小国町商工会までご持参ください。</w:t>
      </w:r>
    </w:p>
    <w:tbl>
      <w:tblPr>
        <w:tblStyle w:val="TableGrid"/>
        <w:tblW w:w="10196" w:type="dxa"/>
        <w:tblInd w:w="-146" w:type="dxa"/>
        <w:tblCellMar>
          <w:top w:w="8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1549"/>
        <w:gridCol w:w="8647"/>
      </w:tblGrid>
      <w:tr w:rsidR="00006628" w:rsidTr="00896D62">
        <w:tc>
          <w:tcPr>
            <w:tcW w:w="10196" w:type="dxa"/>
            <w:gridSpan w:val="2"/>
            <w:tcBorders>
              <w:top w:val="single" w:sz="12" w:space="0" w:color="ED7D31"/>
              <w:left w:val="single" w:sz="12" w:space="0" w:color="ED7D31"/>
              <w:bottom w:val="single" w:sz="8" w:space="0" w:color="ED7D31"/>
              <w:right w:val="single" w:sz="12" w:space="0" w:color="ED7D31"/>
            </w:tcBorders>
            <w:shd w:val="clear" w:color="auto" w:fill="C45911"/>
          </w:tcPr>
          <w:p w:rsidR="00006628" w:rsidRPr="00896D62" w:rsidRDefault="00006628" w:rsidP="005F3EF0">
            <w:pPr>
              <w:spacing w:after="0"/>
              <w:ind w:left="107"/>
              <w:jc w:val="center"/>
              <w:rPr>
                <w:rFonts w:asciiTheme="majorEastAsia" w:eastAsiaTheme="majorEastAsia" w:hAnsiTheme="majorEastAsia" w:cs="Meiryo UI"/>
                <w:b/>
                <w:color w:val="FFFFFF"/>
                <w:sz w:val="2"/>
                <w:szCs w:val="2"/>
              </w:rPr>
            </w:pPr>
          </w:p>
        </w:tc>
      </w:tr>
      <w:tr w:rsidR="004777C1" w:rsidTr="00896D62">
        <w:trPr>
          <w:trHeight w:val="1310"/>
        </w:trPr>
        <w:tc>
          <w:tcPr>
            <w:tcW w:w="1549" w:type="dxa"/>
            <w:tcBorders>
              <w:top w:val="single" w:sz="8" w:space="0" w:color="ED7D31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  <w:vAlign w:val="center"/>
          </w:tcPr>
          <w:p w:rsidR="004777C1" w:rsidRDefault="004777C1">
            <w:pPr>
              <w:spacing w:after="0"/>
              <w:ind w:left="142"/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補助上限額 </w:t>
            </w:r>
          </w:p>
        </w:tc>
        <w:tc>
          <w:tcPr>
            <w:tcW w:w="8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double" w:sz="4" w:space="0" w:color="ED7D31" w:themeColor="accent2"/>
            </w:tcBorders>
          </w:tcPr>
          <w:p w:rsidR="004777C1" w:rsidRPr="008B5DA4" w:rsidRDefault="004777C1" w:rsidP="00896D62">
            <w:pPr>
              <w:spacing w:after="0" w:line="480" w:lineRule="exact"/>
              <w:rPr>
                <w:rFonts w:ascii="Meiryo UI" w:eastAsia="Meiryo UI" w:hAnsi="Meiryo UI" w:cs="Meiryo UI"/>
                <w:b/>
                <w:sz w:val="28"/>
                <w:szCs w:val="28"/>
                <w:u w:val="double"/>
              </w:rPr>
            </w:pPr>
            <w:r w:rsidRPr="008B5DA4">
              <w:rPr>
                <w:rFonts w:ascii="Meiryo UI" w:eastAsia="Meiryo UI" w:hAnsi="Meiryo UI" w:cs="Meiryo UI" w:hint="eastAsia"/>
                <w:b/>
                <w:sz w:val="36"/>
                <w:szCs w:val="36"/>
                <w:u w:val="double"/>
              </w:rPr>
              <w:t>２００万円</w:t>
            </w:r>
          </w:p>
          <w:p w:rsidR="008B5DA4" w:rsidRDefault="008B5DA4" w:rsidP="00D2229C">
            <w:pPr>
              <w:spacing w:after="0" w:line="300" w:lineRule="auto"/>
              <w:rPr>
                <w:rFonts w:ascii="Meiryo UI" w:eastAsia="Meiryo UI" w:hAnsi="Meiryo UI" w:cs="Meiryo UI"/>
                <w:b/>
                <w:sz w:val="2"/>
                <w:szCs w:val="2"/>
              </w:rPr>
            </w:pPr>
          </w:p>
          <w:p w:rsidR="008B5DA4" w:rsidRDefault="008B5DA4" w:rsidP="00D2229C">
            <w:pPr>
              <w:spacing w:after="0" w:line="300" w:lineRule="auto"/>
              <w:rPr>
                <w:rFonts w:ascii="Meiryo UI" w:eastAsia="Meiryo UI" w:hAnsi="Meiryo UI" w:cs="Meiryo UI"/>
                <w:b/>
                <w:sz w:val="2"/>
                <w:szCs w:val="2"/>
              </w:rPr>
            </w:pPr>
          </w:p>
          <w:p w:rsidR="008B5DA4" w:rsidRDefault="008B5DA4" w:rsidP="00D2229C">
            <w:pPr>
              <w:spacing w:after="0" w:line="300" w:lineRule="auto"/>
              <w:rPr>
                <w:rFonts w:ascii="Meiryo UI" w:eastAsia="Meiryo UI" w:hAnsi="Meiryo UI" w:cs="Meiryo UI"/>
                <w:b/>
                <w:sz w:val="2"/>
                <w:szCs w:val="2"/>
              </w:rPr>
            </w:pPr>
          </w:p>
          <w:p w:rsidR="00006628" w:rsidRDefault="004777C1" w:rsidP="00D2229C">
            <w:pPr>
              <w:spacing w:after="0" w:line="300" w:lineRule="auto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（事業用資産に</w:t>
            </w:r>
            <w:r w:rsidRPr="004777C1">
              <w:rPr>
                <w:rFonts w:ascii="Meiryo UI" w:eastAsia="Meiryo UI" w:hAnsi="Meiryo UI" w:cs="Meiryo UI" w:hint="eastAsia"/>
                <w:b/>
                <w:sz w:val="24"/>
                <w:u w:val="double"/>
              </w:rPr>
              <w:t>直接的な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被害を受けた直接被災事業者）</w:t>
            </w:r>
          </w:p>
          <w:p w:rsidR="00896D62" w:rsidRDefault="00896D62" w:rsidP="005F3EF0">
            <w:pPr>
              <w:spacing w:after="0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</w:p>
          <w:p w:rsidR="00896D62" w:rsidRPr="00896D62" w:rsidRDefault="00896D62" w:rsidP="005F3EF0">
            <w:pPr>
              <w:spacing w:after="0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</w:p>
          <w:p w:rsidR="004777C1" w:rsidRPr="00006628" w:rsidRDefault="004777C1" w:rsidP="00006628">
            <w:pPr>
              <w:spacing w:after="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A561E">
              <w:rPr>
                <w:rFonts w:ascii="Meiryo UI" w:eastAsia="Meiryo UI" w:hAnsi="Meiryo UI" w:cs="Meiryo UI" w:hint="eastAsia"/>
                <w:b/>
                <w:sz w:val="36"/>
                <w:szCs w:val="36"/>
                <w:u w:val="double"/>
              </w:rPr>
              <w:t>１００万円</w:t>
            </w:r>
          </w:p>
          <w:p w:rsidR="004777C1" w:rsidRDefault="004777C1" w:rsidP="005F3EF0">
            <w:pPr>
              <w:spacing w:after="0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  <w:r w:rsidRPr="004777C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</w:t>
            </w:r>
            <w:r w:rsidRPr="004777C1">
              <w:rPr>
                <w:rFonts w:ascii="Meiryo UI" w:eastAsia="Meiryo UI" w:hAnsi="Meiryo UI" w:cs="Meiryo UI" w:hint="eastAsia"/>
                <w:b/>
                <w:sz w:val="24"/>
                <w:szCs w:val="24"/>
                <w:u w:val="double"/>
              </w:rPr>
              <w:t>間接的な</w:t>
            </w:r>
            <w:r w:rsidRPr="004777C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被害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（売上減少）を受けた間接被災事業者）</w:t>
            </w:r>
          </w:p>
          <w:p w:rsidR="00896D62" w:rsidRDefault="00896D62" w:rsidP="005F3EF0">
            <w:pPr>
              <w:spacing w:after="0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</w:p>
          <w:p w:rsidR="00896D62" w:rsidRPr="00896D62" w:rsidRDefault="00896D62" w:rsidP="005F3EF0">
            <w:pPr>
              <w:spacing w:after="0"/>
              <w:rPr>
                <w:rFonts w:ascii="Meiryo UI" w:eastAsia="Meiryo UI" w:hAnsi="Meiryo UI" w:cs="Meiryo UI"/>
                <w:b/>
                <w:sz w:val="4"/>
                <w:szCs w:val="4"/>
              </w:rPr>
            </w:pPr>
          </w:p>
        </w:tc>
      </w:tr>
      <w:tr w:rsidR="00896D62" w:rsidRPr="008B5DA4" w:rsidTr="00896D62">
        <w:trPr>
          <w:trHeight w:val="1806"/>
        </w:trPr>
        <w:tc>
          <w:tcPr>
            <w:tcW w:w="1549" w:type="dxa"/>
            <w:tcBorders>
              <w:top w:val="single" w:sz="8" w:space="0" w:color="ED7D31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  <w:vAlign w:val="center"/>
          </w:tcPr>
          <w:p w:rsidR="00896D62" w:rsidRDefault="00D2229C">
            <w:pPr>
              <w:spacing w:after="155"/>
              <w:ind w:left="142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補助率</w:t>
            </w:r>
          </w:p>
        </w:tc>
        <w:tc>
          <w:tcPr>
            <w:tcW w:w="8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double" w:sz="4" w:space="0" w:color="ED7D31" w:themeColor="accent2"/>
            </w:tcBorders>
          </w:tcPr>
          <w:p w:rsidR="00D2229C" w:rsidRDefault="00D2229C" w:rsidP="00D2229C">
            <w:pPr>
              <w:spacing w:before="240" w:after="0" w:line="520" w:lineRule="exact"/>
              <w:rPr>
                <w:rFonts w:ascii="Meiryo UI" w:eastAsia="Meiryo UI" w:hAnsi="Meiryo UI" w:cs="Meiryo UI"/>
                <w:b/>
                <w:sz w:val="28"/>
                <w:szCs w:val="28"/>
                <w:u w:val="double"/>
              </w:rPr>
            </w:pPr>
            <w:r w:rsidRPr="008B5DA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補助対象経費の</w:t>
            </w:r>
            <w:r w:rsidRPr="00D2229C">
              <w:rPr>
                <w:rFonts w:ascii="Meiryo UI" w:eastAsia="Meiryo UI" w:hAnsi="Meiryo UI" w:cs="Meiryo UI" w:hint="eastAsia"/>
                <w:b/>
                <w:sz w:val="36"/>
                <w:szCs w:val="36"/>
                <w:u w:val="double"/>
              </w:rPr>
              <w:t>３分の２以内</w:t>
            </w:r>
          </w:p>
          <w:p w:rsidR="00D2229C" w:rsidRPr="00896D62" w:rsidRDefault="00D2229C" w:rsidP="00D2229C">
            <w:pPr>
              <w:spacing w:after="0" w:line="580" w:lineRule="exact"/>
              <w:rPr>
                <w:rFonts w:ascii="Meiryo UI" w:eastAsia="Meiryo UI" w:hAnsi="Meiryo UI" w:cs="Meiryo UI"/>
                <w:b/>
                <w:sz w:val="28"/>
                <w:szCs w:val="28"/>
                <w:u w:val="double"/>
              </w:rPr>
            </w:pPr>
            <w:r w:rsidRPr="008B5DA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ただし過去に被災、売上減少要件など一定の要件を満たす者は</w:t>
            </w:r>
            <w:r w:rsidRPr="008B5DA4">
              <w:rPr>
                <w:rFonts w:ascii="Meiryo UI" w:eastAsia="Meiryo UI" w:hAnsi="Meiryo UI" w:cs="Meiryo UI" w:hint="eastAsia"/>
                <w:b/>
                <w:sz w:val="50"/>
                <w:szCs w:val="50"/>
                <w:u w:val="double"/>
              </w:rPr>
              <w:t>定額</w:t>
            </w:r>
          </w:p>
        </w:tc>
      </w:tr>
      <w:tr w:rsidR="005F3EF0" w:rsidTr="00896D62">
        <w:trPr>
          <w:trHeight w:val="1290"/>
        </w:trPr>
        <w:tc>
          <w:tcPr>
            <w:tcW w:w="1549" w:type="dxa"/>
            <w:tcBorders>
              <w:top w:val="single" w:sz="8" w:space="0" w:color="ED7D31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  <w:vAlign w:val="center"/>
          </w:tcPr>
          <w:p w:rsidR="00896D62" w:rsidRDefault="00896D62">
            <w:pPr>
              <w:spacing w:after="155"/>
              <w:ind w:left="142"/>
              <w:rPr>
                <w:rFonts w:ascii="Meiryo UI" w:eastAsia="Meiryo UI" w:hAnsi="Meiryo UI" w:cs="Meiryo UI"/>
                <w:b/>
                <w:sz w:val="24"/>
              </w:rPr>
            </w:pPr>
          </w:p>
          <w:p w:rsidR="005F3EF0" w:rsidRDefault="005F3EF0">
            <w:pPr>
              <w:spacing w:after="155"/>
              <w:ind w:left="142"/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補助対象者 </w:t>
            </w:r>
          </w:p>
          <w:p w:rsidR="005F3EF0" w:rsidRDefault="005F3EF0">
            <w:pPr>
              <w:spacing w:after="0"/>
              <w:jc w:val="center"/>
            </w:pPr>
          </w:p>
        </w:tc>
        <w:tc>
          <w:tcPr>
            <w:tcW w:w="8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double" w:sz="4" w:space="0" w:color="ED7D31" w:themeColor="accent2"/>
            </w:tcBorders>
          </w:tcPr>
          <w:p w:rsidR="00006628" w:rsidRPr="000A561E" w:rsidRDefault="004777C1" w:rsidP="00896D62">
            <w:pPr>
              <w:spacing w:after="0" w:line="440" w:lineRule="exac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96D62">
              <w:rPr>
                <w:rFonts w:ascii="Meiryo UI" w:eastAsia="Meiryo UI" w:hAnsi="Meiryo UI" w:cs="Meiryo UI" w:hint="eastAsia"/>
                <w:b/>
                <w:sz w:val="28"/>
                <w:szCs w:val="28"/>
                <w:u w:val="double"/>
              </w:rPr>
              <w:t>県内において令和２年７月豪雨により被害を受けた</w:t>
            </w:r>
            <w:r w:rsidRPr="000A561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小規模事業者</w:t>
            </w:r>
          </w:p>
          <w:p w:rsidR="005F3EF0" w:rsidRPr="00F12E11" w:rsidRDefault="005F3EF0" w:rsidP="00896D62">
            <w:pPr>
              <w:spacing w:after="0" w:line="500" w:lineRule="exact"/>
              <w:rPr>
                <w:rFonts w:ascii="Meiryo UI" w:eastAsia="Meiryo UI" w:hAnsi="Meiryo UI" w:cs="Meiryo UI"/>
                <w:b/>
              </w:rPr>
            </w:pPr>
            <w:r w:rsidRPr="00F12E11">
              <w:rPr>
                <w:rFonts w:ascii="Meiryo UI" w:eastAsia="Meiryo UI" w:hAnsi="Meiryo UI" w:cs="Meiryo UI" w:hint="eastAsia"/>
                <w:b/>
              </w:rPr>
              <w:t>※卸</w:t>
            </w:r>
            <w:r w:rsidR="00F12E11">
              <w:rPr>
                <w:rFonts w:ascii="Meiryo UI" w:eastAsia="Meiryo UI" w:hAnsi="Meiryo UI" w:cs="Meiryo UI" w:hint="eastAsia"/>
                <w:b/>
              </w:rPr>
              <w:t>売</w:t>
            </w:r>
            <w:r w:rsidRPr="00F12E11">
              <w:rPr>
                <w:rFonts w:ascii="Meiryo UI" w:eastAsia="Meiryo UI" w:hAnsi="Meiryo UI" w:cs="Meiryo UI" w:hint="eastAsia"/>
                <w:b/>
              </w:rPr>
              <w:t>・小売・サービス業（宿泊・娯楽業以外）：常時使用する従業員数が5人以下</w:t>
            </w:r>
          </w:p>
          <w:p w:rsidR="00006628" w:rsidRPr="00006628" w:rsidRDefault="005F3EF0" w:rsidP="005F3EF0">
            <w:pPr>
              <w:spacing w:after="0"/>
              <w:rPr>
                <w:rFonts w:ascii="Meiryo UI" w:eastAsia="Meiryo UI" w:hAnsi="Meiryo UI" w:cs="Meiryo UI"/>
                <w:b/>
              </w:rPr>
            </w:pPr>
            <w:r w:rsidRPr="00F12E11">
              <w:rPr>
                <w:rFonts w:ascii="Meiryo UI" w:eastAsia="Meiryo UI" w:hAnsi="Meiryo UI" w:cs="Meiryo UI" w:hint="eastAsia"/>
                <w:b/>
              </w:rPr>
              <w:t xml:space="preserve">　　サービス業のうち宿泊業・娯楽業・製造業その他：常時使用する従業員数20人以下</w:t>
            </w:r>
          </w:p>
        </w:tc>
      </w:tr>
      <w:tr w:rsidR="00896D62" w:rsidTr="00896D62">
        <w:trPr>
          <w:trHeight w:val="1341"/>
        </w:trPr>
        <w:tc>
          <w:tcPr>
            <w:tcW w:w="1549" w:type="dxa"/>
            <w:tcBorders>
              <w:top w:val="single" w:sz="8" w:space="0" w:color="ED7D31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  <w:shd w:val="clear" w:color="auto" w:fill="C45911"/>
            <w:vAlign w:val="center"/>
          </w:tcPr>
          <w:p w:rsidR="00896D62" w:rsidRDefault="00896D62">
            <w:pPr>
              <w:spacing w:after="0"/>
              <w:ind w:left="122"/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24"/>
              </w:rPr>
              <w:t>受付締切</w:t>
            </w:r>
            <w:r>
              <w:rPr>
                <w:rFonts w:ascii="Meiryo UI" w:eastAsia="Meiryo UI" w:hAnsi="Meiryo UI" w:cs="Meiryo UI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double" w:sz="4" w:space="0" w:color="ED7D31" w:themeColor="accent2"/>
            </w:tcBorders>
            <w:shd w:val="clear" w:color="auto" w:fill="C45911"/>
          </w:tcPr>
          <w:p w:rsidR="00896D62" w:rsidRPr="001D3131" w:rsidRDefault="001D3131">
            <w:pPr>
              <w:spacing w:after="0"/>
              <w:ind w:left="6"/>
              <w:rPr>
                <w:rFonts w:ascii="Meiryo UI" w:eastAsia="Meiryo UI" w:hAnsi="Meiryo UI" w:cs="Meiryo UI"/>
                <w:color w:val="FFFFFF"/>
                <w:sz w:val="40"/>
                <w:szCs w:val="40"/>
              </w:rPr>
            </w:pPr>
            <w:r w:rsidRPr="001D3131">
              <w:rPr>
                <w:rFonts w:ascii="Meiryo UI" w:eastAsia="Meiryo UI" w:hAnsi="Meiryo UI" w:cs="Meiryo UI"/>
                <w:color w:val="FFFFFF"/>
                <w:sz w:val="40"/>
                <w:szCs w:val="40"/>
              </w:rPr>
              <w:t>第１次締切　　令和３年5月14日（金）</w:t>
            </w:r>
          </w:p>
          <w:p w:rsidR="001D3131" w:rsidRDefault="001D3131">
            <w:pPr>
              <w:spacing w:after="0"/>
              <w:ind w:left="6"/>
              <w:rPr>
                <w:rFonts w:ascii="Meiryo UI" w:eastAsia="Meiryo UI" w:hAnsi="Meiryo UI" w:cs="Meiryo UI" w:hint="eastAsia"/>
                <w:color w:val="FFFFFF"/>
                <w:sz w:val="20"/>
              </w:rPr>
            </w:pPr>
            <w:r w:rsidRPr="001D3131">
              <w:rPr>
                <w:rFonts w:ascii="Meiryo UI" w:eastAsia="Meiryo UI" w:hAnsi="Meiryo UI" w:cs="Meiryo UI"/>
                <w:color w:val="FFFFFF"/>
                <w:sz w:val="40"/>
                <w:szCs w:val="40"/>
              </w:rPr>
              <w:t>第2次締切　　令和3年7月</w:t>
            </w:r>
            <w:r>
              <w:rPr>
                <w:rFonts w:ascii="Meiryo UI" w:eastAsia="Meiryo UI" w:hAnsi="Meiryo UI" w:cs="Meiryo UI"/>
                <w:color w:val="FFFFFF"/>
                <w:sz w:val="40"/>
                <w:szCs w:val="40"/>
              </w:rPr>
              <w:t>２</w:t>
            </w:r>
            <w:bookmarkStart w:id="0" w:name="_GoBack"/>
            <w:bookmarkEnd w:id="0"/>
            <w:r w:rsidRPr="001D3131">
              <w:rPr>
                <w:rFonts w:ascii="Meiryo UI" w:eastAsia="Meiryo UI" w:hAnsi="Meiryo UI" w:cs="Meiryo UI"/>
                <w:color w:val="FFFFFF"/>
                <w:sz w:val="40"/>
                <w:szCs w:val="40"/>
              </w:rPr>
              <w:t>日（金）</w:t>
            </w:r>
          </w:p>
        </w:tc>
      </w:tr>
      <w:tr w:rsidR="0093301F" w:rsidTr="001D3131">
        <w:trPr>
          <w:trHeight w:val="941"/>
        </w:trPr>
        <w:tc>
          <w:tcPr>
            <w:tcW w:w="1549" w:type="dxa"/>
            <w:vMerge w:val="restart"/>
            <w:tcBorders>
              <w:top w:val="single" w:sz="8" w:space="0" w:color="ED7D31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  <w:vAlign w:val="center"/>
          </w:tcPr>
          <w:p w:rsidR="0093301F" w:rsidRDefault="0093301F">
            <w:pPr>
              <w:spacing w:after="0"/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補助対象経費</w:t>
            </w:r>
          </w:p>
        </w:tc>
        <w:tc>
          <w:tcPr>
            <w:tcW w:w="8647" w:type="dxa"/>
            <w:tcBorders>
              <w:top w:val="single" w:sz="8" w:space="0" w:color="ED7D31"/>
              <w:left w:val="single" w:sz="8" w:space="0" w:color="ED7D31"/>
              <w:right w:val="double" w:sz="4" w:space="0" w:color="ED7D31" w:themeColor="accent2"/>
            </w:tcBorders>
          </w:tcPr>
          <w:p w:rsidR="0093301F" w:rsidRPr="00F12E11" w:rsidRDefault="0093301F" w:rsidP="0093301F">
            <w:pPr>
              <w:spacing w:after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F12E11">
              <w:rPr>
                <w:rFonts w:ascii="Meiryo UI" w:eastAsia="Meiryo UI" w:hAnsi="Meiryo UI" w:cs="Meiryo UI" w:hint="eastAsia"/>
              </w:rPr>
              <w:t>使用目的が本事業の遂行に必要なものと特定できる経費、交付決定日以降に発生した経費、証拠資料で金額が確認できる経費等</w:t>
            </w:r>
          </w:p>
        </w:tc>
      </w:tr>
      <w:tr w:rsidR="00470CF7" w:rsidTr="001D3131">
        <w:trPr>
          <w:trHeight w:val="55"/>
        </w:trPr>
        <w:tc>
          <w:tcPr>
            <w:tcW w:w="1549" w:type="dxa"/>
            <w:vMerge/>
            <w:tcBorders>
              <w:top w:val="nil"/>
              <w:left w:val="double" w:sz="4" w:space="0" w:color="ED7D31" w:themeColor="accent2"/>
              <w:bottom w:val="single" w:sz="8" w:space="0" w:color="ED7D31"/>
              <w:right w:val="single" w:sz="8" w:space="0" w:color="ED7D31"/>
            </w:tcBorders>
          </w:tcPr>
          <w:p w:rsidR="00470CF7" w:rsidRDefault="00470CF7"/>
        </w:tc>
        <w:tc>
          <w:tcPr>
            <w:tcW w:w="8647" w:type="dxa"/>
            <w:tcBorders>
              <w:left w:val="single" w:sz="8" w:space="0" w:color="ED7D31"/>
              <w:bottom w:val="single" w:sz="4" w:space="0" w:color="auto"/>
              <w:right w:val="double" w:sz="4" w:space="0" w:color="ED7D31" w:themeColor="accent2"/>
            </w:tcBorders>
          </w:tcPr>
          <w:p w:rsidR="00470CF7" w:rsidRDefault="00470CF7">
            <w:pPr>
              <w:spacing w:after="0"/>
              <w:ind w:left="6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</w:p>
        </w:tc>
      </w:tr>
    </w:tbl>
    <w:p w:rsidR="00E44360" w:rsidRPr="00E44360" w:rsidRDefault="00E44360" w:rsidP="00E44360">
      <w:pPr>
        <w:spacing w:after="3"/>
        <w:rPr>
          <w:sz w:val="24"/>
          <w:szCs w:val="24"/>
        </w:rPr>
      </w:pPr>
      <w:r w:rsidRPr="00E44360">
        <w:rPr>
          <w:rFonts w:ascii="Meiryo UI" w:eastAsia="Meiryo UI" w:hAnsi="Meiryo UI" w:cs="Meiryo UI" w:hint="eastAsia"/>
          <w:sz w:val="24"/>
          <w:szCs w:val="24"/>
        </w:rPr>
        <w:t>※</w:t>
      </w:r>
      <w:r w:rsidRPr="00E44360">
        <w:rPr>
          <w:rFonts w:ascii="Meiryo UI" w:eastAsia="Meiryo UI" w:hAnsi="Meiryo UI" w:cs="Meiryo UI"/>
          <w:sz w:val="24"/>
          <w:szCs w:val="24"/>
        </w:rPr>
        <w:t xml:space="preserve">熊本県商工会連合会のホームページ www.kumashoko.or.jp に公募要領を掲載しております。 </w:t>
      </w:r>
    </w:p>
    <w:p w:rsidR="00E44360" w:rsidRDefault="00E44360" w:rsidP="00D42E3E">
      <w:pPr>
        <w:spacing w:after="3"/>
        <w:ind w:leftChars="-64" w:left="-141"/>
        <w:jc w:val="right"/>
        <w:rPr>
          <w:rFonts w:ascii="Meiryo UI" w:eastAsia="Meiryo UI" w:hAnsi="Meiryo UI" w:cs="Meiryo UI"/>
          <w:sz w:val="36"/>
          <w:szCs w:val="36"/>
        </w:rPr>
      </w:pPr>
    </w:p>
    <w:p w:rsidR="00D42E3E" w:rsidRPr="00D42E3E" w:rsidRDefault="00D42E3E" w:rsidP="00D42E3E">
      <w:pPr>
        <w:spacing w:after="3"/>
        <w:ind w:leftChars="-64" w:left="-141"/>
        <w:jc w:val="right"/>
        <w:rPr>
          <w:rFonts w:ascii="Meiryo UI" w:eastAsia="Meiryo UI" w:hAnsi="Meiryo UI" w:cs="Meiryo UI"/>
          <w:sz w:val="36"/>
          <w:szCs w:val="36"/>
        </w:rPr>
      </w:pPr>
      <w:r w:rsidRPr="00D42E3E">
        <w:rPr>
          <w:rFonts w:ascii="Meiryo UI" w:eastAsia="Meiryo UI" w:hAnsi="Meiryo UI" w:cs="Meiryo UI" w:hint="eastAsia"/>
          <w:sz w:val="36"/>
          <w:szCs w:val="36"/>
        </w:rPr>
        <w:t>お問い合わせ先：小国町商工会　　TEL46-3621</w:t>
      </w:r>
    </w:p>
    <w:p w:rsidR="00A22D6E" w:rsidRPr="00D42E3E" w:rsidRDefault="00A22D6E" w:rsidP="00A22D6E">
      <w:pPr>
        <w:spacing w:after="3"/>
        <w:ind w:left="226"/>
        <w:rPr>
          <w:sz w:val="28"/>
          <w:szCs w:val="28"/>
        </w:rPr>
      </w:pPr>
    </w:p>
    <w:p w:rsidR="00FD05D2" w:rsidRDefault="00FD05D2" w:rsidP="00B716A6">
      <w:pPr>
        <w:spacing w:after="3"/>
        <w:ind w:left="226"/>
      </w:pPr>
    </w:p>
    <w:sectPr w:rsidR="00FD05D2" w:rsidSect="00A22D6E">
      <w:pgSz w:w="11906" w:h="16838"/>
      <w:pgMar w:top="426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05" w:rsidRDefault="00106F05" w:rsidP="00D42E3E">
      <w:pPr>
        <w:spacing w:after="0" w:line="240" w:lineRule="auto"/>
      </w:pPr>
      <w:r>
        <w:separator/>
      </w:r>
    </w:p>
  </w:endnote>
  <w:endnote w:type="continuationSeparator" w:id="0">
    <w:p w:rsidR="00106F05" w:rsidRDefault="00106F05" w:rsidP="00D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明朝体">
    <w:panose1 w:val="02020C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05" w:rsidRDefault="00106F05" w:rsidP="00D42E3E">
      <w:pPr>
        <w:spacing w:after="0" w:line="240" w:lineRule="auto"/>
      </w:pPr>
      <w:r>
        <w:separator/>
      </w:r>
    </w:p>
  </w:footnote>
  <w:footnote w:type="continuationSeparator" w:id="0">
    <w:p w:rsidR="00106F05" w:rsidRDefault="00106F05" w:rsidP="00D4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A6C"/>
    <w:multiLevelType w:val="hybridMultilevel"/>
    <w:tmpl w:val="02B67FB8"/>
    <w:lvl w:ilvl="0" w:tplc="50E00B86">
      <w:start w:val="1"/>
      <w:numFmt w:val="bullet"/>
      <w:lvlText w:val="⚫"/>
      <w:lvlJc w:val="left"/>
      <w:pPr>
        <w:ind w:left="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88DDA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0F40C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8E1A4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C25D4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EEDCC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0A02DC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A663E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6E804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02892"/>
    <w:multiLevelType w:val="hybridMultilevel"/>
    <w:tmpl w:val="515ED5B0"/>
    <w:lvl w:ilvl="0" w:tplc="382A3192">
      <w:start w:val="1"/>
      <w:numFmt w:val="decimal"/>
      <w:lvlText w:val="（%1）"/>
      <w:lvlJc w:val="left"/>
      <w:pPr>
        <w:ind w:left="596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A9F50">
      <w:start w:val="1"/>
      <w:numFmt w:val="lowerLetter"/>
      <w:lvlText w:val="%2"/>
      <w:lvlJc w:val="left"/>
      <w:pPr>
        <w:ind w:left="118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4D204">
      <w:start w:val="1"/>
      <w:numFmt w:val="lowerRoman"/>
      <w:lvlText w:val="%3"/>
      <w:lvlJc w:val="left"/>
      <w:pPr>
        <w:ind w:left="190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EBECA">
      <w:start w:val="1"/>
      <w:numFmt w:val="decimal"/>
      <w:lvlText w:val="%4"/>
      <w:lvlJc w:val="left"/>
      <w:pPr>
        <w:ind w:left="262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EF678">
      <w:start w:val="1"/>
      <w:numFmt w:val="lowerLetter"/>
      <w:lvlText w:val="%5"/>
      <w:lvlJc w:val="left"/>
      <w:pPr>
        <w:ind w:left="334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68B54">
      <w:start w:val="1"/>
      <w:numFmt w:val="lowerRoman"/>
      <w:lvlText w:val="%6"/>
      <w:lvlJc w:val="left"/>
      <w:pPr>
        <w:ind w:left="406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A47A2">
      <w:start w:val="1"/>
      <w:numFmt w:val="decimal"/>
      <w:lvlText w:val="%7"/>
      <w:lvlJc w:val="left"/>
      <w:pPr>
        <w:ind w:left="478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CB49A">
      <w:start w:val="1"/>
      <w:numFmt w:val="lowerLetter"/>
      <w:lvlText w:val="%8"/>
      <w:lvlJc w:val="left"/>
      <w:pPr>
        <w:ind w:left="550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9A32B2">
      <w:start w:val="1"/>
      <w:numFmt w:val="lowerRoman"/>
      <w:lvlText w:val="%9"/>
      <w:lvlJc w:val="left"/>
      <w:pPr>
        <w:ind w:left="6229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F5AC9"/>
    <w:multiLevelType w:val="hybridMultilevel"/>
    <w:tmpl w:val="54328878"/>
    <w:lvl w:ilvl="0" w:tplc="E4CAD43E">
      <w:start w:val="1"/>
      <w:numFmt w:val="bullet"/>
      <w:lvlText w:val="◼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807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E17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2B5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A23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0A5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07A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C6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4CA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326C3"/>
    <w:multiLevelType w:val="hybridMultilevel"/>
    <w:tmpl w:val="69765A9C"/>
    <w:lvl w:ilvl="0" w:tplc="87F065CC">
      <w:start w:val="1"/>
      <w:numFmt w:val="bullet"/>
      <w:lvlText w:val="⚫"/>
      <w:lvlJc w:val="left"/>
      <w:pPr>
        <w:ind w:left="2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AD6AE">
      <w:start w:val="1"/>
      <w:numFmt w:val="bullet"/>
      <w:lvlText w:val="o"/>
      <w:lvlJc w:val="left"/>
      <w:pPr>
        <w:ind w:left="3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48C5E">
      <w:start w:val="1"/>
      <w:numFmt w:val="bullet"/>
      <w:lvlText w:val="▪"/>
      <w:lvlJc w:val="left"/>
      <w:pPr>
        <w:ind w:left="4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4AF1C">
      <w:start w:val="1"/>
      <w:numFmt w:val="bullet"/>
      <w:lvlText w:val="•"/>
      <w:lvlJc w:val="left"/>
      <w:pPr>
        <w:ind w:left="5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C809C">
      <w:start w:val="1"/>
      <w:numFmt w:val="bullet"/>
      <w:lvlText w:val="o"/>
      <w:lvlJc w:val="left"/>
      <w:pPr>
        <w:ind w:left="5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A1E8A">
      <w:start w:val="1"/>
      <w:numFmt w:val="bullet"/>
      <w:lvlText w:val="▪"/>
      <w:lvlJc w:val="left"/>
      <w:pPr>
        <w:ind w:left="6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3504">
      <w:start w:val="1"/>
      <w:numFmt w:val="bullet"/>
      <w:lvlText w:val="•"/>
      <w:lvlJc w:val="left"/>
      <w:pPr>
        <w:ind w:left="7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CE614">
      <w:start w:val="1"/>
      <w:numFmt w:val="bullet"/>
      <w:lvlText w:val="o"/>
      <w:lvlJc w:val="left"/>
      <w:pPr>
        <w:ind w:left="7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3232">
      <w:start w:val="1"/>
      <w:numFmt w:val="bullet"/>
      <w:lvlText w:val="▪"/>
      <w:lvlJc w:val="left"/>
      <w:pPr>
        <w:ind w:left="8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D2"/>
    <w:rsid w:val="00006628"/>
    <w:rsid w:val="000A561E"/>
    <w:rsid w:val="000E24F7"/>
    <w:rsid w:val="00106F05"/>
    <w:rsid w:val="00153F0C"/>
    <w:rsid w:val="001D3131"/>
    <w:rsid w:val="00202E67"/>
    <w:rsid w:val="00257248"/>
    <w:rsid w:val="0041443C"/>
    <w:rsid w:val="0045605C"/>
    <w:rsid w:val="00470CF7"/>
    <w:rsid w:val="004777C1"/>
    <w:rsid w:val="005F01CB"/>
    <w:rsid w:val="005F3EF0"/>
    <w:rsid w:val="006A0BFE"/>
    <w:rsid w:val="006B032A"/>
    <w:rsid w:val="007604AA"/>
    <w:rsid w:val="00872E88"/>
    <w:rsid w:val="00896D62"/>
    <w:rsid w:val="008B5DA4"/>
    <w:rsid w:val="0093301F"/>
    <w:rsid w:val="00986D8E"/>
    <w:rsid w:val="00A153C5"/>
    <w:rsid w:val="00A22D6E"/>
    <w:rsid w:val="00B22674"/>
    <w:rsid w:val="00B41928"/>
    <w:rsid w:val="00B716A6"/>
    <w:rsid w:val="00B724C3"/>
    <w:rsid w:val="00C37A7C"/>
    <w:rsid w:val="00D2229C"/>
    <w:rsid w:val="00D42E3E"/>
    <w:rsid w:val="00E44360"/>
    <w:rsid w:val="00F12E11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F52453-E7FB-41E4-B815-894101F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D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D8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2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E3E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42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E3E"/>
    <w:rPr>
      <w:rFonts w:ascii="Calibri" w:eastAsia="Calibri" w:hAnsi="Calibri" w:cs="Calibri"/>
      <w:color w:val="000000"/>
      <w:sz w:val="22"/>
    </w:rPr>
  </w:style>
  <w:style w:type="character" w:styleId="a9">
    <w:name w:val="Hyperlink"/>
    <w:basedOn w:val="a0"/>
    <w:uiPriority w:val="99"/>
    <w:unhideWhenUsed/>
    <w:rsid w:val="00E44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小国町商工会</cp:lastModifiedBy>
  <cp:revision>8</cp:revision>
  <cp:lastPrinted>2021-04-12T07:04:00Z</cp:lastPrinted>
  <dcterms:created xsi:type="dcterms:W3CDTF">2020-09-08T08:13:00Z</dcterms:created>
  <dcterms:modified xsi:type="dcterms:W3CDTF">2021-04-12T07:10:00Z</dcterms:modified>
</cp:coreProperties>
</file>